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302" w:type="dxa"/>
        <w:tblInd w:w="-1139" w:type="dxa"/>
        <w:tblLayout w:type="fixed"/>
        <w:tblLook w:val="04A0" w:firstRow="1" w:lastRow="0" w:firstColumn="1" w:lastColumn="0" w:noHBand="0" w:noVBand="1"/>
      </w:tblPr>
      <w:tblGrid>
        <w:gridCol w:w="2268"/>
        <w:gridCol w:w="3969"/>
        <w:gridCol w:w="1134"/>
        <w:gridCol w:w="851"/>
        <w:gridCol w:w="992"/>
        <w:gridCol w:w="851"/>
        <w:gridCol w:w="850"/>
        <w:gridCol w:w="851"/>
        <w:gridCol w:w="4536"/>
      </w:tblGrid>
      <w:tr w:rsidR="001630D3" w14:paraId="3DC7E5E4" w14:textId="77777777" w:rsidTr="00D713AE">
        <w:tc>
          <w:tcPr>
            <w:tcW w:w="2268" w:type="dxa"/>
          </w:tcPr>
          <w:p w14:paraId="505F877E" w14:textId="4F8FDF3E" w:rsidR="00BC6663" w:rsidRPr="00BA23E9" w:rsidRDefault="00BC6663" w:rsidP="00BC6663">
            <w:pPr>
              <w:jc w:val="center"/>
              <w:rPr>
                <w:rFonts w:ascii="Arial" w:hAnsi="Arial" w:cs="Arial"/>
                <w:b/>
                <w:bCs/>
                <w:sz w:val="16"/>
                <w:szCs w:val="16"/>
              </w:rPr>
            </w:pPr>
            <w:r w:rsidRPr="00BA23E9">
              <w:rPr>
                <w:rFonts w:ascii="Arial" w:hAnsi="Arial" w:cs="Arial"/>
                <w:b/>
                <w:bCs/>
                <w:sz w:val="16"/>
                <w:szCs w:val="16"/>
              </w:rPr>
              <w:t>Resource/Link</w:t>
            </w:r>
          </w:p>
        </w:tc>
        <w:tc>
          <w:tcPr>
            <w:tcW w:w="3969" w:type="dxa"/>
          </w:tcPr>
          <w:p w14:paraId="7BDDBC7E" w14:textId="73AAAABF" w:rsidR="00BC6663" w:rsidRPr="00BA23E9" w:rsidRDefault="00BC6663" w:rsidP="00BC6663">
            <w:pPr>
              <w:jc w:val="center"/>
              <w:rPr>
                <w:rFonts w:ascii="Arial" w:hAnsi="Arial" w:cs="Arial"/>
                <w:b/>
                <w:bCs/>
                <w:sz w:val="16"/>
                <w:szCs w:val="16"/>
              </w:rPr>
            </w:pPr>
            <w:r w:rsidRPr="00BA23E9">
              <w:rPr>
                <w:rFonts w:ascii="Arial" w:hAnsi="Arial" w:cs="Arial"/>
                <w:b/>
                <w:bCs/>
                <w:sz w:val="16"/>
                <w:szCs w:val="16"/>
              </w:rPr>
              <w:t>Brief Overview/Description</w:t>
            </w:r>
          </w:p>
        </w:tc>
        <w:tc>
          <w:tcPr>
            <w:tcW w:w="1134" w:type="dxa"/>
          </w:tcPr>
          <w:p w14:paraId="0495382C" w14:textId="600CAF60" w:rsidR="00BC6663" w:rsidRPr="00BA23E9" w:rsidRDefault="00BC6663" w:rsidP="00BC6663">
            <w:pPr>
              <w:jc w:val="center"/>
              <w:rPr>
                <w:rFonts w:ascii="Arial" w:hAnsi="Arial" w:cs="Arial"/>
                <w:b/>
                <w:bCs/>
                <w:sz w:val="16"/>
                <w:szCs w:val="16"/>
              </w:rPr>
            </w:pPr>
            <w:r w:rsidRPr="00BA23E9">
              <w:rPr>
                <w:rFonts w:ascii="Arial" w:hAnsi="Arial" w:cs="Arial"/>
                <w:b/>
                <w:bCs/>
                <w:sz w:val="16"/>
                <w:szCs w:val="16"/>
              </w:rPr>
              <w:t>Accessible for SEN/LD</w:t>
            </w:r>
          </w:p>
        </w:tc>
        <w:tc>
          <w:tcPr>
            <w:tcW w:w="851" w:type="dxa"/>
          </w:tcPr>
          <w:p w14:paraId="6B988FFA" w14:textId="2F19B6B6" w:rsidR="00BC6663" w:rsidRPr="00BA23E9" w:rsidRDefault="00BC6663" w:rsidP="00BC6663">
            <w:pPr>
              <w:jc w:val="center"/>
              <w:rPr>
                <w:rFonts w:ascii="Arial" w:hAnsi="Arial" w:cs="Arial"/>
                <w:b/>
                <w:bCs/>
                <w:sz w:val="16"/>
                <w:szCs w:val="16"/>
              </w:rPr>
            </w:pPr>
            <w:r w:rsidRPr="00BA23E9">
              <w:rPr>
                <w:rFonts w:ascii="Arial" w:hAnsi="Arial" w:cs="Arial"/>
                <w:b/>
                <w:bCs/>
                <w:sz w:val="16"/>
                <w:szCs w:val="16"/>
              </w:rPr>
              <w:t>Lesson Plans</w:t>
            </w:r>
          </w:p>
        </w:tc>
        <w:tc>
          <w:tcPr>
            <w:tcW w:w="992" w:type="dxa"/>
          </w:tcPr>
          <w:p w14:paraId="56D8592A" w14:textId="560E3914" w:rsidR="00BC6663" w:rsidRPr="00BA23E9" w:rsidRDefault="00BC6663" w:rsidP="00BC6663">
            <w:pPr>
              <w:jc w:val="center"/>
              <w:rPr>
                <w:rFonts w:ascii="Arial" w:hAnsi="Arial" w:cs="Arial"/>
                <w:b/>
                <w:bCs/>
                <w:sz w:val="16"/>
                <w:szCs w:val="16"/>
              </w:rPr>
            </w:pPr>
            <w:r w:rsidRPr="00BA23E9">
              <w:rPr>
                <w:rFonts w:ascii="Arial" w:hAnsi="Arial" w:cs="Arial"/>
                <w:b/>
                <w:bCs/>
                <w:sz w:val="16"/>
                <w:szCs w:val="16"/>
              </w:rPr>
              <w:t>Class Resource</w:t>
            </w:r>
          </w:p>
        </w:tc>
        <w:tc>
          <w:tcPr>
            <w:tcW w:w="851" w:type="dxa"/>
          </w:tcPr>
          <w:p w14:paraId="44E1771A" w14:textId="7C01142E" w:rsidR="00BC6663" w:rsidRPr="00BA23E9" w:rsidRDefault="00BC6663" w:rsidP="00BC6663">
            <w:pPr>
              <w:jc w:val="center"/>
              <w:rPr>
                <w:rFonts w:ascii="Arial" w:hAnsi="Arial" w:cs="Arial"/>
                <w:b/>
                <w:bCs/>
                <w:sz w:val="16"/>
                <w:szCs w:val="16"/>
              </w:rPr>
            </w:pPr>
            <w:r w:rsidRPr="00BA23E9">
              <w:rPr>
                <w:rFonts w:ascii="Arial" w:hAnsi="Arial" w:cs="Arial"/>
                <w:b/>
                <w:bCs/>
                <w:sz w:val="16"/>
                <w:szCs w:val="16"/>
              </w:rPr>
              <w:t>External Support</w:t>
            </w:r>
          </w:p>
        </w:tc>
        <w:tc>
          <w:tcPr>
            <w:tcW w:w="850" w:type="dxa"/>
          </w:tcPr>
          <w:p w14:paraId="18A2E7EE" w14:textId="0DAAA81E" w:rsidR="00BC6663" w:rsidRPr="00BA23E9" w:rsidRDefault="00BC6663" w:rsidP="00BC6663">
            <w:pPr>
              <w:jc w:val="center"/>
              <w:rPr>
                <w:rFonts w:ascii="Arial" w:hAnsi="Arial" w:cs="Arial"/>
                <w:b/>
                <w:bCs/>
                <w:sz w:val="16"/>
                <w:szCs w:val="16"/>
              </w:rPr>
            </w:pPr>
            <w:r w:rsidRPr="00BA23E9">
              <w:rPr>
                <w:rFonts w:ascii="Arial" w:hAnsi="Arial" w:cs="Arial"/>
                <w:b/>
                <w:bCs/>
                <w:sz w:val="16"/>
                <w:szCs w:val="16"/>
              </w:rPr>
              <w:t>External Delivery</w:t>
            </w:r>
          </w:p>
        </w:tc>
        <w:tc>
          <w:tcPr>
            <w:tcW w:w="851" w:type="dxa"/>
          </w:tcPr>
          <w:p w14:paraId="3CA853E0" w14:textId="6095375A" w:rsidR="00BC6663" w:rsidRPr="00BA23E9" w:rsidRDefault="00BC6663" w:rsidP="00BC6663">
            <w:pPr>
              <w:jc w:val="center"/>
              <w:rPr>
                <w:rFonts w:ascii="Arial" w:hAnsi="Arial" w:cs="Arial"/>
                <w:b/>
                <w:bCs/>
                <w:sz w:val="16"/>
                <w:szCs w:val="16"/>
              </w:rPr>
            </w:pPr>
            <w:r w:rsidRPr="00BA23E9">
              <w:rPr>
                <w:rFonts w:ascii="Arial" w:hAnsi="Arial" w:cs="Arial"/>
                <w:b/>
                <w:bCs/>
                <w:sz w:val="16"/>
                <w:szCs w:val="16"/>
              </w:rPr>
              <w:t>Cost attached to delivery</w:t>
            </w:r>
          </w:p>
        </w:tc>
        <w:tc>
          <w:tcPr>
            <w:tcW w:w="4536" w:type="dxa"/>
          </w:tcPr>
          <w:p w14:paraId="20A69DFB" w14:textId="5E17C39D" w:rsidR="00BC6663" w:rsidRPr="00BA23E9" w:rsidRDefault="00BC6663" w:rsidP="00BC6663">
            <w:pPr>
              <w:jc w:val="center"/>
              <w:rPr>
                <w:rFonts w:ascii="Arial" w:hAnsi="Arial" w:cs="Arial"/>
                <w:b/>
                <w:bCs/>
                <w:sz w:val="16"/>
                <w:szCs w:val="16"/>
              </w:rPr>
            </w:pPr>
            <w:r w:rsidRPr="00BA23E9">
              <w:rPr>
                <w:rFonts w:ascii="Arial" w:hAnsi="Arial" w:cs="Arial"/>
                <w:b/>
                <w:bCs/>
                <w:sz w:val="16"/>
                <w:szCs w:val="16"/>
              </w:rPr>
              <w:t>Useful Tips</w:t>
            </w:r>
          </w:p>
        </w:tc>
      </w:tr>
      <w:tr w:rsidR="001630D3" w14:paraId="008CA85A" w14:textId="77777777" w:rsidTr="00D713AE">
        <w:tc>
          <w:tcPr>
            <w:tcW w:w="2268" w:type="dxa"/>
          </w:tcPr>
          <w:p w14:paraId="7203D16E" w14:textId="3252F01B" w:rsidR="00BA23E9" w:rsidRPr="003C45F9" w:rsidRDefault="00BA23E9" w:rsidP="00A65156">
            <w:pPr>
              <w:jc w:val="both"/>
              <w:rPr>
                <w:rFonts w:ascii="Arial" w:hAnsi="Arial" w:cs="Arial"/>
                <w:sz w:val="16"/>
                <w:szCs w:val="16"/>
              </w:rPr>
            </w:pPr>
            <w:r w:rsidRPr="00BA23E9">
              <w:rPr>
                <w:rFonts w:ascii="Arial" w:hAnsi="Arial" w:cs="Arial"/>
                <w:sz w:val="16"/>
                <w:szCs w:val="16"/>
              </w:rPr>
              <w:fldChar w:fldCharType="begin"/>
            </w:r>
            <w:r w:rsidRPr="00BA23E9">
              <w:rPr>
                <w:rFonts w:ascii="Arial" w:hAnsi="Arial" w:cs="Arial"/>
                <w:sz w:val="16"/>
                <w:szCs w:val="16"/>
              </w:rPr>
              <w:instrText xml:space="preserve"> LINK Excel.Sheet.12 "C:\\Users\\424865\\Downloads\\RSE-Signposting-Toolkit-KS1-4 (7).xlsx" "RSE Sec' Signposting Toolkit!R2C1" \a \f 5 \h  \* MERGEFORMAT </w:instrText>
            </w:r>
            <w:r w:rsidRPr="00BA23E9">
              <w:rPr>
                <w:rFonts w:ascii="Arial" w:hAnsi="Arial" w:cs="Arial"/>
                <w:sz w:val="16"/>
                <w:szCs w:val="16"/>
              </w:rPr>
              <w:fldChar w:fldCharType="separate"/>
            </w:r>
            <w:hyperlink r:id="rId7" w:history="1">
              <w:r w:rsidRPr="00BA23E9">
                <w:rPr>
                  <w:rStyle w:val="Hyperlink"/>
                  <w:rFonts w:ascii="Arial" w:hAnsi="Arial" w:cs="Arial"/>
                  <w:sz w:val="16"/>
                  <w:szCs w:val="16"/>
                </w:rPr>
                <w:t xml:space="preserve">Agenda Online </w:t>
              </w:r>
            </w:hyperlink>
          </w:p>
          <w:p w14:paraId="38CB3E82" w14:textId="28CA418B" w:rsidR="00BC6663" w:rsidRPr="00BA23E9" w:rsidRDefault="00BA23E9" w:rsidP="00A65156">
            <w:pPr>
              <w:jc w:val="both"/>
              <w:rPr>
                <w:rFonts w:ascii="Arial" w:hAnsi="Arial" w:cs="Arial"/>
              </w:rPr>
            </w:pPr>
            <w:r w:rsidRPr="00BA23E9">
              <w:rPr>
                <w:rFonts w:ascii="Arial" w:hAnsi="Arial" w:cs="Arial"/>
                <w:sz w:val="16"/>
                <w:szCs w:val="16"/>
              </w:rPr>
              <w:fldChar w:fldCharType="end"/>
            </w:r>
          </w:p>
        </w:tc>
        <w:tc>
          <w:tcPr>
            <w:tcW w:w="3969" w:type="dxa"/>
          </w:tcPr>
          <w:p w14:paraId="6829E388" w14:textId="751A6C62" w:rsidR="00BC6663" w:rsidRPr="00BA23E9" w:rsidRDefault="00BA23E9" w:rsidP="00A65156">
            <w:pPr>
              <w:jc w:val="both"/>
              <w:rPr>
                <w:rFonts w:ascii="Arial" w:hAnsi="Arial" w:cs="Arial"/>
                <w:sz w:val="16"/>
                <w:szCs w:val="16"/>
              </w:rPr>
            </w:pPr>
            <w:r w:rsidRPr="00BA23E9">
              <w:rPr>
                <w:rFonts w:ascii="Arial" w:hAnsi="Arial" w:cs="Arial"/>
                <w:sz w:val="16"/>
                <w:szCs w:val="16"/>
              </w:rPr>
              <w:t>This website covers an array of resources that explore positive relationships including creative ways to explore rights and responsibilities, equality and equity, gender stereotypes, sexuality, friendships and much more.</w:t>
            </w:r>
          </w:p>
        </w:tc>
        <w:tc>
          <w:tcPr>
            <w:tcW w:w="1134" w:type="dxa"/>
          </w:tcPr>
          <w:p w14:paraId="2A0ABE3C" w14:textId="54B8EA2A" w:rsidR="00BC6663" w:rsidRPr="00BA23E9" w:rsidRDefault="00BA23E9" w:rsidP="00A65156">
            <w:pPr>
              <w:jc w:val="both"/>
              <w:rPr>
                <w:rFonts w:ascii="Arial" w:hAnsi="Arial" w:cs="Arial"/>
                <w:sz w:val="16"/>
                <w:szCs w:val="16"/>
              </w:rPr>
            </w:pPr>
            <w:r w:rsidRPr="00BA23E9">
              <w:rPr>
                <w:rFonts w:ascii="Arial" w:hAnsi="Arial" w:cs="Arial"/>
                <w:sz w:val="16"/>
                <w:szCs w:val="16"/>
              </w:rPr>
              <w:t>Some resources maybe adaptable.</w:t>
            </w:r>
          </w:p>
        </w:tc>
        <w:tc>
          <w:tcPr>
            <w:tcW w:w="851" w:type="dxa"/>
          </w:tcPr>
          <w:p w14:paraId="7930D7DD" w14:textId="53132CF6" w:rsidR="00BC6663" w:rsidRPr="00BA23E9" w:rsidRDefault="00BA23E9" w:rsidP="00A65156">
            <w:pPr>
              <w:jc w:val="both"/>
              <w:rPr>
                <w:rFonts w:ascii="Arial" w:hAnsi="Arial" w:cs="Arial"/>
                <w:sz w:val="16"/>
                <w:szCs w:val="16"/>
              </w:rPr>
            </w:pPr>
            <w:r w:rsidRPr="00BA23E9">
              <w:rPr>
                <w:rFonts w:ascii="Arial" w:hAnsi="Arial" w:cs="Arial"/>
                <w:sz w:val="16"/>
                <w:szCs w:val="16"/>
              </w:rPr>
              <w:t>Yes</w:t>
            </w:r>
          </w:p>
        </w:tc>
        <w:tc>
          <w:tcPr>
            <w:tcW w:w="992" w:type="dxa"/>
          </w:tcPr>
          <w:p w14:paraId="61D631D8" w14:textId="49BF8E9A" w:rsidR="00BC6663" w:rsidRPr="00BA23E9" w:rsidRDefault="00BA23E9" w:rsidP="00A65156">
            <w:pPr>
              <w:jc w:val="both"/>
              <w:rPr>
                <w:rFonts w:ascii="Arial" w:hAnsi="Arial" w:cs="Arial"/>
                <w:sz w:val="16"/>
                <w:szCs w:val="16"/>
              </w:rPr>
            </w:pPr>
            <w:r w:rsidRPr="00BA23E9">
              <w:rPr>
                <w:rFonts w:ascii="Arial" w:hAnsi="Arial" w:cs="Arial"/>
                <w:sz w:val="16"/>
                <w:szCs w:val="16"/>
              </w:rPr>
              <w:t>Yes</w:t>
            </w:r>
          </w:p>
        </w:tc>
        <w:tc>
          <w:tcPr>
            <w:tcW w:w="851" w:type="dxa"/>
          </w:tcPr>
          <w:p w14:paraId="71430F58" w14:textId="2AA27FE9" w:rsidR="00BC6663" w:rsidRPr="00BA23E9" w:rsidRDefault="00BA23E9" w:rsidP="00A65156">
            <w:pPr>
              <w:jc w:val="both"/>
              <w:rPr>
                <w:rFonts w:ascii="Arial" w:hAnsi="Arial" w:cs="Arial"/>
                <w:sz w:val="16"/>
                <w:szCs w:val="16"/>
              </w:rPr>
            </w:pPr>
            <w:r w:rsidRPr="00BA23E9">
              <w:rPr>
                <w:rFonts w:ascii="Arial" w:hAnsi="Arial" w:cs="Arial"/>
                <w:sz w:val="16"/>
                <w:szCs w:val="16"/>
              </w:rPr>
              <w:t>No</w:t>
            </w:r>
          </w:p>
        </w:tc>
        <w:tc>
          <w:tcPr>
            <w:tcW w:w="850" w:type="dxa"/>
          </w:tcPr>
          <w:p w14:paraId="34B0A80B" w14:textId="449EDD22" w:rsidR="00BC6663" w:rsidRPr="00BA23E9" w:rsidRDefault="00BA23E9" w:rsidP="00A65156">
            <w:pPr>
              <w:jc w:val="both"/>
              <w:rPr>
                <w:rFonts w:ascii="Arial" w:hAnsi="Arial" w:cs="Arial"/>
                <w:sz w:val="16"/>
                <w:szCs w:val="16"/>
              </w:rPr>
            </w:pPr>
            <w:r w:rsidRPr="00BA23E9">
              <w:rPr>
                <w:rFonts w:ascii="Arial" w:hAnsi="Arial" w:cs="Arial"/>
                <w:sz w:val="16"/>
                <w:szCs w:val="16"/>
              </w:rPr>
              <w:t>No</w:t>
            </w:r>
          </w:p>
        </w:tc>
        <w:tc>
          <w:tcPr>
            <w:tcW w:w="851" w:type="dxa"/>
          </w:tcPr>
          <w:p w14:paraId="782B783F" w14:textId="5367E4B9" w:rsidR="00BC6663" w:rsidRPr="00BA23E9" w:rsidRDefault="00BA23E9" w:rsidP="00A65156">
            <w:pPr>
              <w:jc w:val="both"/>
              <w:rPr>
                <w:rFonts w:ascii="Arial" w:hAnsi="Arial" w:cs="Arial"/>
                <w:sz w:val="16"/>
                <w:szCs w:val="16"/>
              </w:rPr>
            </w:pPr>
            <w:r w:rsidRPr="00BA23E9">
              <w:rPr>
                <w:rFonts w:ascii="Arial" w:hAnsi="Arial" w:cs="Arial"/>
                <w:sz w:val="16"/>
                <w:szCs w:val="16"/>
              </w:rPr>
              <w:t>N/A</w:t>
            </w:r>
          </w:p>
        </w:tc>
        <w:tc>
          <w:tcPr>
            <w:tcW w:w="4536" w:type="dxa"/>
          </w:tcPr>
          <w:p w14:paraId="0427A6FD" w14:textId="5EF89A70" w:rsidR="00BA23E9" w:rsidRPr="00BA23E9" w:rsidRDefault="00BA23E9" w:rsidP="00A65156">
            <w:pPr>
              <w:jc w:val="both"/>
              <w:rPr>
                <w:rFonts w:ascii="Arial" w:hAnsi="Arial" w:cs="Arial"/>
                <w:sz w:val="16"/>
                <w:szCs w:val="16"/>
              </w:rPr>
            </w:pPr>
            <w:r w:rsidRPr="00BA23E9">
              <w:rPr>
                <w:rFonts w:ascii="Arial" w:hAnsi="Arial" w:cs="Arial"/>
                <w:sz w:val="16"/>
                <w:szCs w:val="16"/>
              </w:rPr>
              <w:t xml:space="preserve">The 'DIY' and 'Getting Started' tabs take you to a whole host of raising awareness activities such as '30-minute drama and Avatar.' The start /stop resource (under 'getting started') addresses stereotypes/impact/Young Peoples thoughts and feelings. </w:t>
            </w:r>
          </w:p>
          <w:p w14:paraId="36B10951" w14:textId="7260BC60" w:rsidR="00BC6663" w:rsidRPr="00BA23E9" w:rsidRDefault="00BA23E9" w:rsidP="00A65156">
            <w:pPr>
              <w:jc w:val="both"/>
              <w:rPr>
                <w:rFonts w:ascii="Arial" w:hAnsi="Arial" w:cs="Arial"/>
                <w:sz w:val="16"/>
                <w:szCs w:val="16"/>
              </w:rPr>
            </w:pPr>
            <w:r w:rsidRPr="00BA23E9">
              <w:rPr>
                <w:rFonts w:ascii="Arial" w:hAnsi="Arial" w:cs="Arial"/>
                <w:sz w:val="16"/>
                <w:szCs w:val="16"/>
              </w:rPr>
              <w:t>The safety and support tab lists polices and law to support this work.</w:t>
            </w:r>
          </w:p>
        </w:tc>
      </w:tr>
      <w:tr w:rsidR="001630D3" w14:paraId="36287DC3" w14:textId="77777777" w:rsidTr="00D713AE">
        <w:tc>
          <w:tcPr>
            <w:tcW w:w="2268" w:type="dxa"/>
          </w:tcPr>
          <w:p w14:paraId="2F232571" w14:textId="3AE48FAB" w:rsidR="00BC6663" w:rsidRPr="005618D3" w:rsidRDefault="0065280C" w:rsidP="00A65156">
            <w:pPr>
              <w:jc w:val="both"/>
              <w:rPr>
                <w:rFonts w:ascii="Arial" w:hAnsi="Arial" w:cs="Arial"/>
                <w:sz w:val="16"/>
                <w:szCs w:val="16"/>
              </w:rPr>
            </w:pPr>
            <w:hyperlink r:id="rId8" w:history="1">
              <w:r w:rsidR="002836BB" w:rsidRPr="002836BB">
                <w:rPr>
                  <w:rStyle w:val="Hyperlink"/>
                  <w:rFonts w:ascii="Arial" w:hAnsi="Arial" w:cs="Arial"/>
                  <w:sz w:val="16"/>
                  <w:szCs w:val="16"/>
                </w:rPr>
                <w:t>Imagine in Action: Going Further</w:t>
              </w:r>
            </w:hyperlink>
          </w:p>
        </w:tc>
        <w:tc>
          <w:tcPr>
            <w:tcW w:w="3969" w:type="dxa"/>
          </w:tcPr>
          <w:p w14:paraId="726021FC" w14:textId="49A4EDDC" w:rsidR="00BC6663" w:rsidRPr="005618D3" w:rsidRDefault="005618D3" w:rsidP="00A65156">
            <w:pPr>
              <w:jc w:val="both"/>
              <w:rPr>
                <w:rFonts w:ascii="Arial" w:hAnsi="Arial" w:cs="Arial"/>
                <w:sz w:val="16"/>
                <w:szCs w:val="16"/>
              </w:rPr>
            </w:pPr>
            <w:r w:rsidRPr="005618D3">
              <w:rPr>
                <w:rFonts w:ascii="Arial" w:hAnsi="Arial" w:cs="Arial"/>
                <w:sz w:val="16"/>
                <w:szCs w:val="16"/>
              </w:rPr>
              <w:t>A Sex and Relationship scheme of work for learners with additional needs. This resource is primarily targeted at Colleges and FE settings however, many of the activities can be used at Secondary level.</w:t>
            </w:r>
          </w:p>
        </w:tc>
        <w:tc>
          <w:tcPr>
            <w:tcW w:w="1134" w:type="dxa"/>
          </w:tcPr>
          <w:p w14:paraId="6D04C641" w14:textId="2943CC1D" w:rsidR="00BC6663" w:rsidRPr="005618D3" w:rsidRDefault="005618D3" w:rsidP="00A65156">
            <w:pPr>
              <w:jc w:val="both"/>
              <w:rPr>
                <w:rFonts w:ascii="Arial" w:hAnsi="Arial" w:cs="Arial"/>
                <w:sz w:val="16"/>
                <w:szCs w:val="16"/>
              </w:rPr>
            </w:pPr>
            <w:r w:rsidRPr="005618D3">
              <w:rPr>
                <w:rFonts w:ascii="Arial" w:hAnsi="Arial" w:cs="Arial"/>
                <w:sz w:val="16"/>
                <w:szCs w:val="16"/>
              </w:rPr>
              <w:t>Yes</w:t>
            </w:r>
          </w:p>
        </w:tc>
        <w:tc>
          <w:tcPr>
            <w:tcW w:w="851" w:type="dxa"/>
          </w:tcPr>
          <w:p w14:paraId="6B369E07" w14:textId="41C9AE26" w:rsidR="00BC6663" w:rsidRPr="005618D3" w:rsidRDefault="005618D3" w:rsidP="00A65156">
            <w:pPr>
              <w:jc w:val="both"/>
              <w:rPr>
                <w:rFonts w:ascii="Arial" w:hAnsi="Arial" w:cs="Arial"/>
                <w:sz w:val="16"/>
                <w:szCs w:val="16"/>
              </w:rPr>
            </w:pPr>
            <w:r w:rsidRPr="005618D3">
              <w:rPr>
                <w:rFonts w:ascii="Arial" w:hAnsi="Arial" w:cs="Arial"/>
                <w:sz w:val="16"/>
                <w:szCs w:val="16"/>
              </w:rPr>
              <w:t>Yes</w:t>
            </w:r>
          </w:p>
        </w:tc>
        <w:tc>
          <w:tcPr>
            <w:tcW w:w="992" w:type="dxa"/>
          </w:tcPr>
          <w:p w14:paraId="29595A78" w14:textId="4B3172FB" w:rsidR="00BC6663" w:rsidRPr="005618D3" w:rsidRDefault="005618D3" w:rsidP="00A65156">
            <w:pPr>
              <w:jc w:val="both"/>
              <w:rPr>
                <w:rFonts w:ascii="Arial" w:hAnsi="Arial" w:cs="Arial"/>
                <w:sz w:val="16"/>
                <w:szCs w:val="16"/>
              </w:rPr>
            </w:pPr>
            <w:r w:rsidRPr="005618D3">
              <w:rPr>
                <w:rFonts w:ascii="Arial" w:hAnsi="Arial" w:cs="Arial"/>
                <w:sz w:val="16"/>
                <w:szCs w:val="16"/>
              </w:rPr>
              <w:t>Yes</w:t>
            </w:r>
          </w:p>
        </w:tc>
        <w:tc>
          <w:tcPr>
            <w:tcW w:w="851" w:type="dxa"/>
          </w:tcPr>
          <w:p w14:paraId="63F08508" w14:textId="7637FFCB" w:rsidR="00BC6663" w:rsidRPr="005618D3" w:rsidRDefault="005618D3" w:rsidP="00A65156">
            <w:pPr>
              <w:jc w:val="both"/>
              <w:rPr>
                <w:rFonts w:ascii="Arial" w:hAnsi="Arial" w:cs="Arial"/>
                <w:sz w:val="16"/>
                <w:szCs w:val="16"/>
              </w:rPr>
            </w:pPr>
            <w:r w:rsidRPr="005618D3">
              <w:rPr>
                <w:rFonts w:ascii="Arial" w:hAnsi="Arial" w:cs="Arial"/>
                <w:sz w:val="16"/>
                <w:szCs w:val="16"/>
              </w:rPr>
              <w:t>Yes</w:t>
            </w:r>
          </w:p>
        </w:tc>
        <w:tc>
          <w:tcPr>
            <w:tcW w:w="850" w:type="dxa"/>
          </w:tcPr>
          <w:p w14:paraId="1D2C8323" w14:textId="0EE59783" w:rsidR="00BC6663" w:rsidRPr="005618D3" w:rsidRDefault="005618D3" w:rsidP="00A65156">
            <w:pPr>
              <w:jc w:val="both"/>
              <w:rPr>
                <w:rFonts w:ascii="Arial" w:hAnsi="Arial" w:cs="Arial"/>
                <w:sz w:val="16"/>
                <w:szCs w:val="16"/>
              </w:rPr>
            </w:pPr>
            <w:r w:rsidRPr="005618D3">
              <w:rPr>
                <w:rFonts w:ascii="Arial" w:hAnsi="Arial" w:cs="Arial"/>
                <w:sz w:val="16"/>
                <w:szCs w:val="16"/>
              </w:rPr>
              <w:t>Yes</w:t>
            </w:r>
          </w:p>
        </w:tc>
        <w:tc>
          <w:tcPr>
            <w:tcW w:w="851" w:type="dxa"/>
          </w:tcPr>
          <w:p w14:paraId="4FAF9986" w14:textId="08A81D0A" w:rsidR="00BC6663" w:rsidRPr="005618D3" w:rsidRDefault="005618D3" w:rsidP="00A65156">
            <w:pPr>
              <w:jc w:val="both"/>
              <w:rPr>
                <w:rFonts w:ascii="Arial" w:hAnsi="Arial" w:cs="Arial"/>
                <w:sz w:val="16"/>
                <w:szCs w:val="16"/>
              </w:rPr>
            </w:pPr>
            <w:r w:rsidRPr="005618D3">
              <w:rPr>
                <w:rFonts w:ascii="Arial" w:hAnsi="Arial" w:cs="Arial"/>
                <w:sz w:val="16"/>
                <w:szCs w:val="16"/>
              </w:rPr>
              <w:t>Yes</w:t>
            </w:r>
          </w:p>
        </w:tc>
        <w:tc>
          <w:tcPr>
            <w:tcW w:w="4536" w:type="dxa"/>
          </w:tcPr>
          <w:p w14:paraId="1EA19248" w14:textId="6E0C0096" w:rsidR="00BC6663" w:rsidRPr="005618D3" w:rsidRDefault="005618D3" w:rsidP="00A65156">
            <w:pPr>
              <w:jc w:val="both"/>
              <w:rPr>
                <w:rFonts w:ascii="Arial" w:hAnsi="Arial" w:cs="Arial"/>
                <w:sz w:val="16"/>
                <w:szCs w:val="16"/>
              </w:rPr>
            </w:pPr>
            <w:r w:rsidRPr="005618D3">
              <w:rPr>
                <w:rFonts w:ascii="Arial" w:hAnsi="Arial" w:cs="Arial"/>
                <w:sz w:val="16"/>
                <w:szCs w:val="16"/>
              </w:rPr>
              <w:t xml:space="preserve">There </w:t>
            </w:r>
            <w:r w:rsidR="00F35A8B">
              <w:rPr>
                <w:rFonts w:ascii="Arial" w:hAnsi="Arial" w:cs="Arial"/>
                <w:sz w:val="16"/>
                <w:szCs w:val="16"/>
              </w:rPr>
              <w:t>i</w:t>
            </w:r>
            <w:r w:rsidRPr="005618D3">
              <w:rPr>
                <w:rFonts w:ascii="Arial" w:hAnsi="Arial" w:cs="Arial"/>
                <w:sz w:val="16"/>
                <w:szCs w:val="16"/>
              </w:rPr>
              <w:t xml:space="preserve">s an accompanying resource that supports </w:t>
            </w:r>
            <w:r w:rsidR="00F35A8B">
              <w:rPr>
                <w:rFonts w:ascii="Arial" w:hAnsi="Arial" w:cs="Arial"/>
                <w:sz w:val="16"/>
                <w:szCs w:val="16"/>
              </w:rPr>
              <w:t>p</w:t>
            </w:r>
            <w:r w:rsidRPr="005618D3">
              <w:rPr>
                <w:rFonts w:ascii="Arial" w:hAnsi="Arial" w:cs="Arial"/>
                <w:sz w:val="16"/>
                <w:szCs w:val="16"/>
              </w:rPr>
              <w:t xml:space="preserve">ractitioners </w:t>
            </w:r>
            <w:r w:rsidR="00F35A8B">
              <w:rPr>
                <w:rFonts w:ascii="Arial" w:hAnsi="Arial" w:cs="Arial"/>
                <w:sz w:val="16"/>
                <w:szCs w:val="16"/>
              </w:rPr>
              <w:t>i</w:t>
            </w:r>
            <w:r w:rsidRPr="005618D3">
              <w:rPr>
                <w:rFonts w:ascii="Arial" w:hAnsi="Arial" w:cs="Arial"/>
                <w:sz w:val="16"/>
                <w:szCs w:val="16"/>
              </w:rPr>
              <w:t xml:space="preserve">n the delivery of this programme. This can be found on the Image </w:t>
            </w:r>
            <w:r w:rsidR="00F35A8B" w:rsidRPr="005618D3">
              <w:rPr>
                <w:rFonts w:ascii="Arial" w:hAnsi="Arial" w:cs="Arial"/>
                <w:sz w:val="16"/>
                <w:szCs w:val="16"/>
              </w:rPr>
              <w:t>in</w:t>
            </w:r>
            <w:r w:rsidRPr="005618D3">
              <w:rPr>
                <w:rFonts w:ascii="Arial" w:hAnsi="Arial" w:cs="Arial"/>
                <w:sz w:val="16"/>
                <w:szCs w:val="16"/>
              </w:rPr>
              <w:t xml:space="preserve"> Action resource page along with the programme link. It is entitled 'Going Further; Getting Started.'</w:t>
            </w:r>
          </w:p>
        </w:tc>
      </w:tr>
      <w:tr w:rsidR="001630D3" w14:paraId="34C3BEA9" w14:textId="77777777" w:rsidTr="00D713AE">
        <w:tc>
          <w:tcPr>
            <w:tcW w:w="2268" w:type="dxa"/>
          </w:tcPr>
          <w:p w14:paraId="4A6D6D24" w14:textId="4206FDC7" w:rsidR="00BC6663" w:rsidRPr="00C531E3" w:rsidRDefault="0065280C" w:rsidP="00A65156">
            <w:pPr>
              <w:jc w:val="both"/>
              <w:rPr>
                <w:rFonts w:ascii="Arial" w:hAnsi="Arial" w:cs="Arial"/>
                <w:sz w:val="16"/>
                <w:szCs w:val="16"/>
              </w:rPr>
            </w:pPr>
            <w:hyperlink r:id="rId9" w:history="1">
              <w:r w:rsidR="00A540FD" w:rsidRPr="00A540FD">
                <w:rPr>
                  <w:rStyle w:val="Hyperlink"/>
                  <w:rFonts w:ascii="Arial" w:hAnsi="Arial" w:cs="Arial"/>
                  <w:sz w:val="16"/>
                  <w:szCs w:val="16"/>
                </w:rPr>
                <w:t>Think U Know</w:t>
              </w:r>
            </w:hyperlink>
          </w:p>
        </w:tc>
        <w:tc>
          <w:tcPr>
            <w:tcW w:w="3969" w:type="dxa"/>
          </w:tcPr>
          <w:p w14:paraId="2512D7B1" w14:textId="77777777" w:rsidR="00C531E3" w:rsidRPr="00C531E3" w:rsidRDefault="00C531E3" w:rsidP="00A65156">
            <w:pPr>
              <w:jc w:val="both"/>
              <w:rPr>
                <w:rFonts w:ascii="Arial" w:hAnsi="Arial" w:cs="Arial"/>
                <w:sz w:val="16"/>
                <w:szCs w:val="16"/>
              </w:rPr>
            </w:pPr>
            <w:r w:rsidRPr="00C531E3">
              <w:rPr>
                <w:rFonts w:ascii="Arial" w:hAnsi="Arial" w:cs="Arial"/>
                <w:sz w:val="16"/>
                <w:szCs w:val="16"/>
              </w:rPr>
              <w:t xml:space="preserve">The National Crime Agency's CEOP Education team aim to help protect children and young people from online child sexual abuse. </w:t>
            </w:r>
          </w:p>
          <w:p w14:paraId="4842A5AA" w14:textId="77777777" w:rsidR="00C531E3" w:rsidRDefault="00C531E3" w:rsidP="00A65156">
            <w:pPr>
              <w:jc w:val="both"/>
              <w:rPr>
                <w:rFonts w:ascii="Arial" w:hAnsi="Arial" w:cs="Arial"/>
                <w:sz w:val="16"/>
                <w:szCs w:val="16"/>
              </w:rPr>
            </w:pPr>
          </w:p>
          <w:p w14:paraId="6300ECF8" w14:textId="1F44EEC4" w:rsidR="00BC6663" w:rsidRPr="00F35A8B" w:rsidRDefault="00C531E3" w:rsidP="00A65156">
            <w:pPr>
              <w:jc w:val="both"/>
              <w:rPr>
                <w:rFonts w:ascii="Arial" w:hAnsi="Arial" w:cs="Arial"/>
                <w:sz w:val="16"/>
                <w:szCs w:val="16"/>
              </w:rPr>
            </w:pPr>
            <w:r w:rsidRPr="00C531E3">
              <w:rPr>
                <w:rFonts w:ascii="Arial" w:hAnsi="Arial" w:cs="Arial"/>
                <w:sz w:val="16"/>
                <w:szCs w:val="16"/>
              </w:rPr>
              <w:t>CEOP</w:t>
            </w:r>
            <w:r>
              <w:rPr>
                <w:rFonts w:ascii="Arial" w:hAnsi="Arial" w:cs="Arial"/>
                <w:sz w:val="16"/>
                <w:szCs w:val="16"/>
              </w:rPr>
              <w:t xml:space="preserve"> offer an</w:t>
            </w:r>
            <w:r w:rsidRPr="00C531E3">
              <w:rPr>
                <w:rFonts w:ascii="Arial" w:hAnsi="Arial" w:cs="Arial"/>
                <w:sz w:val="16"/>
                <w:szCs w:val="16"/>
              </w:rPr>
              <w:t xml:space="preserve"> Education Programme which provides training, resources and information for children and young people, their families and those who work with them.</w:t>
            </w:r>
          </w:p>
        </w:tc>
        <w:tc>
          <w:tcPr>
            <w:tcW w:w="1134" w:type="dxa"/>
          </w:tcPr>
          <w:p w14:paraId="358FDFB4" w14:textId="792AEF81" w:rsidR="00BC6663" w:rsidRPr="00C531E3" w:rsidRDefault="00C531E3" w:rsidP="00A65156">
            <w:pPr>
              <w:jc w:val="both"/>
              <w:rPr>
                <w:rFonts w:ascii="Arial" w:hAnsi="Arial" w:cs="Arial"/>
                <w:sz w:val="16"/>
                <w:szCs w:val="16"/>
              </w:rPr>
            </w:pPr>
            <w:r w:rsidRPr="00C531E3">
              <w:rPr>
                <w:rFonts w:ascii="Arial" w:hAnsi="Arial" w:cs="Arial"/>
                <w:sz w:val="16"/>
                <w:szCs w:val="16"/>
              </w:rPr>
              <w:t>Yes</w:t>
            </w:r>
          </w:p>
        </w:tc>
        <w:tc>
          <w:tcPr>
            <w:tcW w:w="851" w:type="dxa"/>
          </w:tcPr>
          <w:p w14:paraId="6B85CEA9" w14:textId="04A724C8" w:rsidR="00BC6663" w:rsidRPr="00C531E3" w:rsidRDefault="00C531E3" w:rsidP="00A65156">
            <w:pPr>
              <w:jc w:val="both"/>
              <w:rPr>
                <w:rFonts w:ascii="Arial" w:hAnsi="Arial" w:cs="Arial"/>
                <w:sz w:val="16"/>
                <w:szCs w:val="16"/>
              </w:rPr>
            </w:pPr>
            <w:r w:rsidRPr="00C531E3">
              <w:rPr>
                <w:rFonts w:ascii="Arial" w:hAnsi="Arial" w:cs="Arial"/>
                <w:sz w:val="16"/>
                <w:szCs w:val="16"/>
              </w:rPr>
              <w:t>Yes</w:t>
            </w:r>
          </w:p>
        </w:tc>
        <w:tc>
          <w:tcPr>
            <w:tcW w:w="992" w:type="dxa"/>
          </w:tcPr>
          <w:p w14:paraId="0756142C" w14:textId="7E35C87F" w:rsidR="00BC6663" w:rsidRPr="00C531E3" w:rsidRDefault="00C531E3" w:rsidP="00A65156">
            <w:pPr>
              <w:jc w:val="both"/>
              <w:rPr>
                <w:rFonts w:ascii="Arial" w:hAnsi="Arial" w:cs="Arial"/>
                <w:sz w:val="16"/>
                <w:szCs w:val="16"/>
              </w:rPr>
            </w:pPr>
            <w:r w:rsidRPr="00C531E3">
              <w:rPr>
                <w:rFonts w:ascii="Arial" w:hAnsi="Arial" w:cs="Arial"/>
                <w:sz w:val="16"/>
                <w:szCs w:val="16"/>
              </w:rPr>
              <w:t>Yes</w:t>
            </w:r>
          </w:p>
        </w:tc>
        <w:tc>
          <w:tcPr>
            <w:tcW w:w="851" w:type="dxa"/>
          </w:tcPr>
          <w:p w14:paraId="0C508952" w14:textId="1D40D1B0" w:rsidR="00BC6663" w:rsidRPr="00C531E3" w:rsidRDefault="00C531E3" w:rsidP="00A65156">
            <w:pPr>
              <w:jc w:val="both"/>
              <w:rPr>
                <w:rFonts w:ascii="Arial" w:hAnsi="Arial" w:cs="Arial"/>
                <w:sz w:val="16"/>
                <w:szCs w:val="16"/>
              </w:rPr>
            </w:pPr>
            <w:r w:rsidRPr="00C531E3">
              <w:rPr>
                <w:rFonts w:ascii="Arial" w:hAnsi="Arial" w:cs="Arial"/>
                <w:sz w:val="16"/>
                <w:szCs w:val="16"/>
              </w:rPr>
              <w:t>Yes</w:t>
            </w:r>
          </w:p>
        </w:tc>
        <w:tc>
          <w:tcPr>
            <w:tcW w:w="850" w:type="dxa"/>
          </w:tcPr>
          <w:p w14:paraId="08B0BE26" w14:textId="286AD8B9" w:rsidR="00BC6663" w:rsidRPr="00C531E3" w:rsidRDefault="00C531E3" w:rsidP="00A65156">
            <w:pPr>
              <w:jc w:val="both"/>
              <w:rPr>
                <w:rFonts w:ascii="Arial" w:hAnsi="Arial" w:cs="Arial"/>
                <w:sz w:val="16"/>
                <w:szCs w:val="16"/>
              </w:rPr>
            </w:pPr>
            <w:r w:rsidRPr="00C531E3">
              <w:rPr>
                <w:rFonts w:ascii="Arial" w:hAnsi="Arial" w:cs="Arial"/>
                <w:sz w:val="16"/>
                <w:szCs w:val="16"/>
              </w:rPr>
              <w:t xml:space="preserve">No </w:t>
            </w:r>
          </w:p>
        </w:tc>
        <w:tc>
          <w:tcPr>
            <w:tcW w:w="851" w:type="dxa"/>
          </w:tcPr>
          <w:p w14:paraId="7F7B637C" w14:textId="5FBD1710" w:rsidR="00BC6663" w:rsidRPr="00C531E3" w:rsidRDefault="00C531E3" w:rsidP="00A65156">
            <w:pPr>
              <w:jc w:val="both"/>
              <w:rPr>
                <w:rFonts w:ascii="Arial" w:hAnsi="Arial" w:cs="Arial"/>
                <w:sz w:val="16"/>
                <w:szCs w:val="16"/>
              </w:rPr>
            </w:pPr>
            <w:r w:rsidRPr="00C531E3">
              <w:rPr>
                <w:rFonts w:ascii="Arial" w:hAnsi="Arial" w:cs="Arial"/>
                <w:sz w:val="16"/>
                <w:szCs w:val="16"/>
              </w:rPr>
              <w:t>No</w:t>
            </w:r>
          </w:p>
        </w:tc>
        <w:tc>
          <w:tcPr>
            <w:tcW w:w="4536" w:type="dxa"/>
          </w:tcPr>
          <w:p w14:paraId="3BA48847" w14:textId="6AE256E9" w:rsidR="00BC6663" w:rsidRPr="00C531E3" w:rsidRDefault="00C531E3" w:rsidP="00A65156">
            <w:pPr>
              <w:jc w:val="both"/>
              <w:rPr>
                <w:rFonts w:ascii="Arial" w:hAnsi="Arial" w:cs="Arial"/>
                <w:sz w:val="16"/>
                <w:szCs w:val="16"/>
              </w:rPr>
            </w:pPr>
            <w:r w:rsidRPr="00C531E3">
              <w:rPr>
                <w:rFonts w:ascii="Arial" w:hAnsi="Arial" w:cs="Arial"/>
                <w:sz w:val="16"/>
                <w:szCs w:val="16"/>
              </w:rPr>
              <w:t xml:space="preserve">The Film clips and accompanying resources can be found at </w:t>
            </w:r>
            <w:hyperlink r:id="rId10" w:history="1">
              <w:r w:rsidRPr="00C531E3">
                <w:rPr>
                  <w:rStyle w:val="Hyperlink"/>
                  <w:rFonts w:ascii="Arial" w:hAnsi="Arial" w:cs="Arial"/>
                  <w:sz w:val="16"/>
                  <w:szCs w:val="16"/>
                </w:rPr>
                <w:t>https://www.thinkuknow.co.uk/professionals</w:t>
              </w:r>
            </w:hyperlink>
          </w:p>
        </w:tc>
      </w:tr>
      <w:tr w:rsidR="0004352C" w14:paraId="41C40056" w14:textId="77777777" w:rsidTr="00D713AE">
        <w:tc>
          <w:tcPr>
            <w:tcW w:w="2268" w:type="dxa"/>
          </w:tcPr>
          <w:p w14:paraId="5CEE11FF" w14:textId="0FDF32BC" w:rsidR="00E05457" w:rsidRDefault="003C45F9" w:rsidP="00A65156">
            <w:pPr>
              <w:jc w:val="both"/>
            </w:pPr>
            <w:r>
              <w:fldChar w:fldCharType="begin"/>
            </w:r>
            <w:r>
              <w:instrText xml:space="preserve"> LINK </w:instrText>
            </w:r>
            <w:r w:rsidR="001D0B7F">
              <w:instrText xml:space="preserve">Excel.Sheet.12 "https://portsmouthcouncil-my.sharepoint.com/personal/louise_gadsby_portsmouthcc_gov_uk/Documents/Desktop/Copy of Copy of RSE-Signposting-Toolkit-KS1 Shannon's version.xlsx" "RSE Sec' Signposting Toolkit!R5C1" </w:instrText>
            </w:r>
            <w:r>
              <w:instrText xml:space="preserve">\a \f 5 \h  \* MERGEFORMAT </w:instrText>
            </w:r>
            <w:r>
              <w:fldChar w:fldCharType="separate"/>
            </w:r>
          </w:p>
          <w:p w14:paraId="5984B8D3" w14:textId="7D07D2AE" w:rsidR="00E05457" w:rsidRPr="00E05457" w:rsidRDefault="0065280C" w:rsidP="00A65156">
            <w:pPr>
              <w:jc w:val="both"/>
              <w:rPr>
                <w:u w:val="single"/>
              </w:rPr>
            </w:pPr>
            <w:hyperlink r:id="rId11" w:history="1">
              <w:r w:rsidR="00E05457" w:rsidRPr="00E05457">
                <w:rPr>
                  <w:rStyle w:val="Hyperlink"/>
                  <w:rFonts w:ascii="Arial" w:hAnsi="Arial" w:cs="Arial"/>
                  <w:sz w:val="16"/>
                  <w:szCs w:val="16"/>
                </w:rPr>
                <w:t>#ImWithSam</w:t>
              </w:r>
            </w:hyperlink>
          </w:p>
          <w:p w14:paraId="547631E2" w14:textId="5277AA88" w:rsidR="00BC6663" w:rsidRDefault="003C45F9" w:rsidP="00A65156">
            <w:pPr>
              <w:jc w:val="both"/>
            </w:pPr>
            <w:r>
              <w:fldChar w:fldCharType="end"/>
            </w:r>
          </w:p>
        </w:tc>
        <w:tc>
          <w:tcPr>
            <w:tcW w:w="3969" w:type="dxa"/>
          </w:tcPr>
          <w:p w14:paraId="556498CC" w14:textId="003406A5" w:rsidR="00BC6663" w:rsidRPr="003C45F9" w:rsidRDefault="003C45F9" w:rsidP="00A65156">
            <w:pPr>
              <w:jc w:val="both"/>
              <w:rPr>
                <w:rFonts w:ascii="Arial" w:hAnsi="Arial" w:cs="Arial"/>
                <w:sz w:val="16"/>
                <w:szCs w:val="16"/>
              </w:rPr>
            </w:pPr>
            <w:r w:rsidRPr="003C45F9">
              <w:rPr>
                <w:rFonts w:ascii="Arial" w:hAnsi="Arial" w:cs="Arial"/>
                <w:sz w:val="16"/>
                <w:szCs w:val="16"/>
              </w:rPr>
              <w:t>This resource enables Professionals to explore diversity, hate crime, stereotypes, and the impact of bullying particularly in relation to people with a Learning Disability and/or Autism.</w:t>
            </w:r>
          </w:p>
        </w:tc>
        <w:tc>
          <w:tcPr>
            <w:tcW w:w="1134" w:type="dxa"/>
          </w:tcPr>
          <w:p w14:paraId="0F46A0F4" w14:textId="152ED8FD" w:rsidR="00BC6663" w:rsidRPr="00EF4758" w:rsidRDefault="00EF4758" w:rsidP="00A65156">
            <w:pPr>
              <w:jc w:val="both"/>
              <w:rPr>
                <w:rFonts w:ascii="Arial" w:hAnsi="Arial" w:cs="Arial"/>
                <w:sz w:val="16"/>
                <w:szCs w:val="16"/>
              </w:rPr>
            </w:pPr>
            <w:r w:rsidRPr="00EF4758">
              <w:rPr>
                <w:rFonts w:ascii="Arial" w:hAnsi="Arial" w:cs="Arial"/>
                <w:sz w:val="16"/>
                <w:szCs w:val="16"/>
              </w:rPr>
              <w:t>Yes</w:t>
            </w:r>
          </w:p>
        </w:tc>
        <w:tc>
          <w:tcPr>
            <w:tcW w:w="851" w:type="dxa"/>
          </w:tcPr>
          <w:p w14:paraId="23997820" w14:textId="714DDE90" w:rsidR="00BC6663" w:rsidRPr="00EF4758" w:rsidRDefault="00EF4758" w:rsidP="00A65156">
            <w:pPr>
              <w:jc w:val="both"/>
              <w:rPr>
                <w:rFonts w:ascii="Arial" w:hAnsi="Arial" w:cs="Arial"/>
                <w:sz w:val="16"/>
                <w:szCs w:val="16"/>
              </w:rPr>
            </w:pPr>
            <w:r w:rsidRPr="00EF4758">
              <w:rPr>
                <w:rFonts w:ascii="Arial" w:hAnsi="Arial" w:cs="Arial"/>
                <w:sz w:val="16"/>
                <w:szCs w:val="16"/>
              </w:rPr>
              <w:t>Yes</w:t>
            </w:r>
          </w:p>
        </w:tc>
        <w:tc>
          <w:tcPr>
            <w:tcW w:w="992" w:type="dxa"/>
          </w:tcPr>
          <w:p w14:paraId="51A2220A" w14:textId="6F4533C3" w:rsidR="00BC6663" w:rsidRPr="00EF4758" w:rsidRDefault="00EF4758" w:rsidP="00A65156">
            <w:pPr>
              <w:jc w:val="both"/>
              <w:rPr>
                <w:rFonts w:ascii="Arial" w:hAnsi="Arial" w:cs="Arial"/>
                <w:sz w:val="16"/>
                <w:szCs w:val="16"/>
              </w:rPr>
            </w:pPr>
            <w:r w:rsidRPr="00EF4758">
              <w:rPr>
                <w:rFonts w:ascii="Arial" w:hAnsi="Arial" w:cs="Arial"/>
                <w:sz w:val="16"/>
                <w:szCs w:val="16"/>
              </w:rPr>
              <w:t>Yes</w:t>
            </w:r>
          </w:p>
        </w:tc>
        <w:tc>
          <w:tcPr>
            <w:tcW w:w="851" w:type="dxa"/>
          </w:tcPr>
          <w:p w14:paraId="5400BF3C" w14:textId="7BB1467E" w:rsidR="00BC6663" w:rsidRPr="00EF4758" w:rsidRDefault="00EF4758" w:rsidP="00A65156">
            <w:pPr>
              <w:jc w:val="both"/>
              <w:rPr>
                <w:rFonts w:ascii="Arial" w:hAnsi="Arial" w:cs="Arial"/>
                <w:sz w:val="16"/>
                <w:szCs w:val="16"/>
              </w:rPr>
            </w:pPr>
            <w:r w:rsidRPr="00EF4758">
              <w:rPr>
                <w:rFonts w:ascii="Arial" w:hAnsi="Arial" w:cs="Arial"/>
                <w:sz w:val="16"/>
                <w:szCs w:val="16"/>
              </w:rPr>
              <w:t>Yes</w:t>
            </w:r>
          </w:p>
        </w:tc>
        <w:tc>
          <w:tcPr>
            <w:tcW w:w="850" w:type="dxa"/>
          </w:tcPr>
          <w:p w14:paraId="3BB54653" w14:textId="676A59D4" w:rsidR="00BC6663" w:rsidRPr="00EF4758" w:rsidRDefault="00EF4758" w:rsidP="00A65156">
            <w:pPr>
              <w:jc w:val="both"/>
              <w:rPr>
                <w:rFonts w:ascii="Arial" w:hAnsi="Arial" w:cs="Arial"/>
                <w:sz w:val="16"/>
                <w:szCs w:val="16"/>
              </w:rPr>
            </w:pPr>
            <w:r w:rsidRPr="00EF4758">
              <w:rPr>
                <w:rFonts w:ascii="Arial" w:hAnsi="Arial" w:cs="Arial"/>
                <w:sz w:val="16"/>
                <w:szCs w:val="16"/>
              </w:rPr>
              <w:t>No</w:t>
            </w:r>
          </w:p>
        </w:tc>
        <w:tc>
          <w:tcPr>
            <w:tcW w:w="851" w:type="dxa"/>
          </w:tcPr>
          <w:p w14:paraId="3457BCB6" w14:textId="0054A3BC" w:rsidR="00BC6663" w:rsidRPr="00EF4758" w:rsidRDefault="00EF4758" w:rsidP="00A65156">
            <w:pPr>
              <w:jc w:val="both"/>
              <w:rPr>
                <w:rFonts w:ascii="Arial" w:hAnsi="Arial" w:cs="Arial"/>
                <w:sz w:val="16"/>
                <w:szCs w:val="16"/>
              </w:rPr>
            </w:pPr>
            <w:r w:rsidRPr="00EF4758">
              <w:rPr>
                <w:rFonts w:ascii="Arial" w:hAnsi="Arial" w:cs="Arial"/>
                <w:sz w:val="16"/>
                <w:szCs w:val="16"/>
              </w:rPr>
              <w:t>N/A</w:t>
            </w:r>
          </w:p>
        </w:tc>
        <w:tc>
          <w:tcPr>
            <w:tcW w:w="4536" w:type="dxa"/>
          </w:tcPr>
          <w:p w14:paraId="24EF74CD" w14:textId="225F8D30" w:rsidR="00BC6663" w:rsidRPr="00EF4758" w:rsidRDefault="0065280C" w:rsidP="00A65156">
            <w:pPr>
              <w:jc w:val="both"/>
              <w:rPr>
                <w:rFonts w:ascii="Arial" w:hAnsi="Arial" w:cs="Arial"/>
                <w:sz w:val="16"/>
                <w:szCs w:val="16"/>
              </w:rPr>
            </w:pPr>
            <w:hyperlink r:id="rId12" w:history="1">
              <w:r w:rsidR="00EF4758" w:rsidRPr="00EF4758">
                <w:rPr>
                  <w:rStyle w:val="Hyperlink"/>
                  <w:rFonts w:ascii="Arial" w:hAnsi="Arial" w:cs="Arial"/>
                  <w:sz w:val="16"/>
                  <w:szCs w:val="16"/>
                </w:rPr>
                <w:t>https://dimensions-uk.org/</w:t>
              </w:r>
            </w:hyperlink>
            <w:r w:rsidR="00EF4758" w:rsidRPr="00EF4758">
              <w:rPr>
                <w:rFonts w:ascii="Arial" w:hAnsi="Arial" w:cs="Arial"/>
                <w:sz w:val="16"/>
                <w:szCs w:val="16"/>
              </w:rPr>
              <w:t xml:space="preserve"> support with other materials and advice with regards to people living with Learning Disabilities, Autism and Complex needs.</w:t>
            </w:r>
          </w:p>
        </w:tc>
      </w:tr>
      <w:tr w:rsidR="0004352C" w14:paraId="330701FA" w14:textId="77777777" w:rsidTr="00D713AE">
        <w:tc>
          <w:tcPr>
            <w:tcW w:w="2268" w:type="dxa"/>
          </w:tcPr>
          <w:p w14:paraId="174DB751" w14:textId="1E1F0B1B" w:rsidR="00BC6663" w:rsidRPr="009B1F77" w:rsidRDefault="0065280C" w:rsidP="00A65156">
            <w:pPr>
              <w:jc w:val="both"/>
              <w:rPr>
                <w:rFonts w:ascii="Arial" w:hAnsi="Arial" w:cs="Arial"/>
                <w:color w:val="FF0000"/>
                <w:sz w:val="16"/>
                <w:szCs w:val="16"/>
              </w:rPr>
            </w:pPr>
            <w:hyperlink r:id="rId13" w:history="1">
              <w:r w:rsidR="009B1F77" w:rsidRPr="009B1F77">
                <w:rPr>
                  <w:rStyle w:val="Hyperlink"/>
                  <w:rFonts w:ascii="Arial" w:hAnsi="Arial" w:cs="Arial"/>
                  <w:sz w:val="16"/>
                  <w:szCs w:val="16"/>
                </w:rPr>
                <w:t>National FGM Centre</w:t>
              </w:r>
            </w:hyperlink>
          </w:p>
        </w:tc>
        <w:tc>
          <w:tcPr>
            <w:tcW w:w="3969" w:type="dxa"/>
          </w:tcPr>
          <w:p w14:paraId="4A1ED1ED" w14:textId="77777777" w:rsidR="00296798" w:rsidRPr="00296798" w:rsidRDefault="00296798" w:rsidP="00A65156">
            <w:pPr>
              <w:jc w:val="both"/>
              <w:rPr>
                <w:rFonts w:ascii="Arial" w:hAnsi="Arial" w:cs="Arial"/>
                <w:sz w:val="16"/>
                <w:szCs w:val="16"/>
              </w:rPr>
            </w:pPr>
            <w:r w:rsidRPr="00296798">
              <w:rPr>
                <w:rFonts w:ascii="Arial" w:hAnsi="Arial" w:cs="Arial"/>
                <w:sz w:val="16"/>
                <w:szCs w:val="16"/>
              </w:rPr>
              <w:t>The National FGM Centre’s Vision is to keep children and young people safe from FGM and other Harmful Practices, including ending new cases of FGM by 2030. Through our work we aim to:</w:t>
            </w:r>
          </w:p>
          <w:p w14:paraId="0D57309C" w14:textId="77777777" w:rsidR="00296798" w:rsidRPr="00A65156" w:rsidRDefault="00296798" w:rsidP="00A65156">
            <w:pPr>
              <w:pStyle w:val="ListParagraph"/>
              <w:numPr>
                <w:ilvl w:val="0"/>
                <w:numId w:val="1"/>
              </w:numPr>
              <w:jc w:val="both"/>
              <w:rPr>
                <w:rFonts w:ascii="Arial" w:hAnsi="Arial" w:cs="Arial"/>
                <w:sz w:val="16"/>
                <w:szCs w:val="16"/>
              </w:rPr>
            </w:pPr>
            <w:r w:rsidRPr="00A65156">
              <w:rPr>
                <w:rFonts w:ascii="Arial" w:hAnsi="Arial" w:cs="Arial"/>
                <w:sz w:val="16"/>
                <w:szCs w:val="16"/>
              </w:rPr>
              <w:t>Prevent new cases</w:t>
            </w:r>
          </w:p>
          <w:p w14:paraId="64F08B1D" w14:textId="77777777" w:rsidR="00296798" w:rsidRPr="00A65156" w:rsidRDefault="00296798" w:rsidP="00A65156">
            <w:pPr>
              <w:pStyle w:val="ListParagraph"/>
              <w:numPr>
                <w:ilvl w:val="0"/>
                <w:numId w:val="1"/>
              </w:numPr>
              <w:jc w:val="both"/>
              <w:rPr>
                <w:rFonts w:ascii="Arial" w:hAnsi="Arial" w:cs="Arial"/>
                <w:sz w:val="16"/>
                <w:szCs w:val="16"/>
              </w:rPr>
            </w:pPr>
            <w:r w:rsidRPr="00A65156">
              <w:rPr>
                <w:rFonts w:ascii="Arial" w:hAnsi="Arial" w:cs="Arial"/>
                <w:sz w:val="16"/>
                <w:szCs w:val="16"/>
              </w:rPr>
              <w:t>Protect children and young people</w:t>
            </w:r>
          </w:p>
          <w:p w14:paraId="7B15CB72" w14:textId="77777777" w:rsidR="00296798" w:rsidRPr="00A65156" w:rsidRDefault="00296798" w:rsidP="00A65156">
            <w:pPr>
              <w:pStyle w:val="ListParagraph"/>
              <w:numPr>
                <w:ilvl w:val="0"/>
                <w:numId w:val="1"/>
              </w:numPr>
              <w:jc w:val="both"/>
              <w:rPr>
                <w:rFonts w:ascii="Arial" w:hAnsi="Arial" w:cs="Arial"/>
                <w:sz w:val="16"/>
                <w:szCs w:val="16"/>
              </w:rPr>
            </w:pPr>
            <w:r w:rsidRPr="00A65156">
              <w:rPr>
                <w:rFonts w:ascii="Arial" w:hAnsi="Arial" w:cs="Arial"/>
                <w:sz w:val="16"/>
                <w:szCs w:val="16"/>
              </w:rPr>
              <w:t>Support those affected by FGM and other Harmful Practices</w:t>
            </w:r>
          </w:p>
          <w:p w14:paraId="7EB2C60A" w14:textId="100251AF" w:rsidR="009B1F77" w:rsidRDefault="00296798" w:rsidP="00A65156">
            <w:pPr>
              <w:pStyle w:val="ListParagraph"/>
              <w:numPr>
                <w:ilvl w:val="0"/>
                <w:numId w:val="1"/>
              </w:numPr>
              <w:jc w:val="both"/>
              <w:rPr>
                <w:rFonts w:ascii="Arial" w:hAnsi="Arial" w:cs="Arial"/>
                <w:sz w:val="16"/>
                <w:szCs w:val="16"/>
              </w:rPr>
            </w:pPr>
            <w:r w:rsidRPr="00A65156">
              <w:rPr>
                <w:rFonts w:ascii="Arial" w:hAnsi="Arial" w:cs="Arial"/>
                <w:sz w:val="16"/>
                <w:szCs w:val="16"/>
              </w:rPr>
              <w:t>Partner to deliver services and learn</w:t>
            </w:r>
          </w:p>
          <w:p w14:paraId="44044D76" w14:textId="77777777" w:rsidR="00257F57" w:rsidRPr="00257F57" w:rsidRDefault="00257F57" w:rsidP="00257F57">
            <w:pPr>
              <w:jc w:val="both"/>
              <w:rPr>
                <w:rFonts w:ascii="Arial" w:hAnsi="Arial" w:cs="Arial"/>
                <w:sz w:val="16"/>
                <w:szCs w:val="16"/>
              </w:rPr>
            </w:pPr>
          </w:p>
          <w:p w14:paraId="44E532F0" w14:textId="3BD17F65" w:rsidR="009B1F77" w:rsidRPr="00257F57" w:rsidRDefault="00257F57" w:rsidP="00A65156">
            <w:pPr>
              <w:jc w:val="both"/>
              <w:rPr>
                <w:rFonts w:ascii="Arial" w:hAnsi="Arial" w:cs="Arial"/>
                <w:sz w:val="16"/>
                <w:szCs w:val="16"/>
              </w:rPr>
            </w:pPr>
            <w:r w:rsidRPr="00257F57">
              <w:rPr>
                <w:rFonts w:ascii="Arial" w:hAnsi="Arial" w:cs="Arial"/>
                <w:sz w:val="16"/>
                <w:szCs w:val="16"/>
              </w:rPr>
              <w:t>The National FGM Centre is a partnership between Barnardo’s and the Local Government Association (LGA) to achieve systems change in the provision of services for children and families affected by Female Genital Mutilation (FGM).</w:t>
            </w:r>
          </w:p>
          <w:p w14:paraId="1B7E4A43" w14:textId="2B6460E0" w:rsidR="009B1F77" w:rsidRPr="00296798" w:rsidRDefault="009B1F77" w:rsidP="00A65156">
            <w:pPr>
              <w:jc w:val="both"/>
              <w:rPr>
                <w:rFonts w:ascii="Arial" w:hAnsi="Arial" w:cs="Arial"/>
                <w:color w:val="FF0000"/>
              </w:rPr>
            </w:pPr>
          </w:p>
        </w:tc>
        <w:tc>
          <w:tcPr>
            <w:tcW w:w="1134" w:type="dxa"/>
          </w:tcPr>
          <w:p w14:paraId="56F3A9C8" w14:textId="7D139C54" w:rsidR="00BC6663" w:rsidRPr="009B66D5" w:rsidRDefault="009B66D5" w:rsidP="00A65156">
            <w:pPr>
              <w:jc w:val="both"/>
              <w:rPr>
                <w:rFonts w:ascii="Arial" w:hAnsi="Arial" w:cs="Arial"/>
                <w:sz w:val="16"/>
                <w:szCs w:val="16"/>
              </w:rPr>
            </w:pPr>
            <w:r w:rsidRPr="009B66D5">
              <w:rPr>
                <w:rFonts w:ascii="Arial" w:hAnsi="Arial" w:cs="Arial"/>
                <w:sz w:val="16"/>
                <w:szCs w:val="16"/>
              </w:rPr>
              <w:t>Yes</w:t>
            </w:r>
          </w:p>
        </w:tc>
        <w:tc>
          <w:tcPr>
            <w:tcW w:w="851" w:type="dxa"/>
          </w:tcPr>
          <w:p w14:paraId="5CC53565" w14:textId="0F2D9AF5" w:rsidR="00BC6663" w:rsidRPr="009B66D5" w:rsidRDefault="009B66D5" w:rsidP="00A65156">
            <w:pPr>
              <w:jc w:val="both"/>
              <w:rPr>
                <w:rFonts w:ascii="Arial" w:hAnsi="Arial" w:cs="Arial"/>
                <w:sz w:val="16"/>
                <w:szCs w:val="16"/>
              </w:rPr>
            </w:pPr>
            <w:r w:rsidRPr="009B66D5">
              <w:rPr>
                <w:rFonts w:ascii="Arial" w:hAnsi="Arial" w:cs="Arial"/>
                <w:sz w:val="16"/>
                <w:szCs w:val="16"/>
              </w:rPr>
              <w:t>Yes</w:t>
            </w:r>
          </w:p>
        </w:tc>
        <w:tc>
          <w:tcPr>
            <w:tcW w:w="992" w:type="dxa"/>
          </w:tcPr>
          <w:p w14:paraId="149E586F" w14:textId="2CD7FE40" w:rsidR="00BC6663" w:rsidRPr="009B66D5" w:rsidRDefault="009B66D5" w:rsidP="00A65156">
            <w:pPr>
              <w:jc w:val="both"/>
              <w:rPr>
                <w:rFonts w:ascii="Arial" w:hAnsi="Arial" w:cs="Arial"/>
                <w:sz w:val="16"/>
                <w:szCs w:val="16"/>
              </w:rPr>
            </w:pPr>
            <w:r w:rsidRPr="009B66D5">
              <w:rPr>
                <w:rFonts w:ascii="Arial" w:hAnsi="Arial" w:cs="Arial"/>
                <w:sz w:val="16"/>
                <w:szCs w:val="16"/>
              </w:rPr>
              <w:t>Yes</w:t>
            </w:r>
          </w:p>
        </w:tc>
        <w:tc>
          <w:tcPr>
            <w:tcW w:w="851" w:type="dxa"/>
          </w:tcPr>
          <w:p w14:paraId="19B34DA7" w14:textId="2F718103" w:rsidR="00BC6663" w:rsidRPr="009B66D5" w:rsidRDefault="009B66D5" w:rsidP="00A65156">
            <w:pPr>
              <w:jc w:val="both"/>
              <w:rPr>
                <w:rFonts w:ascii="Arial" w:hAnsi="Arial" w:cs="Arial"/>
                <w:sz w:val="16"/>
                <w:szCs w:val="16"/>
              </w:rPr>
            </w:pPr>
            <w:r w:rsidRPr="009B66D5">
              <w:rPr>
                <w:rFonts w:ascii="Arial" w:hAnsi="Arial" w:cs="Arial"/>
                <w:sz w:val="16"/>
                <w:szCs w:val="16"/>
              </w:rPr>
              <w:t>Yes</w:t>
            </w:r>
          </w:p>
        </w:tc>
        <w:tc>
          <w:tcPr>
            <w:tcW w:w="850" w:type="dxa"/>
          </w:tcPr>
          <w:p w14:paraId="0EB6C368" w14:textId="568412E9" w:rsidR="00BC6663" w:rsidRPr="009B66D5" w:rsidRDefault="009B66D5" w:rsidP="00A65156">
            <w:pPr>
              <w:jc w:val="both"/>
              <w:rPr>
                <w:rFonts w:ascii="Arial" w:hAnsi="Arial" w:cs="Arial"/>
                <w:sz w:val="16"/>
                <w:szCs w:val="16"/>
              </w:rPr>
            </w:pPr>
            <w:r w:rsidRPr="009B66D5">
              <w:rPr>
                <w:rFonts w:ascii="Arial" w:hAnsi="Arial" w:cs="Arial"/>
                <w:sz w:val="16"/>
                <w:szCs w:val="16"/>
              </w:rPr>
              <w:t xml:space="preserve">No </w:t>
            </w:r>
          </w:p>
        </w:tc>
        <w:tc>
          <w:tcPr>
            <w:tcW w:w="851" w:type="dxa"/>
          </w:tcPr>
          <w:p w14:paraId="1473280D" w14:textId="0372F824" w:rsidR="00BC6663" w:rsidRPr="009B66D5" w:rsidRDefault="009B66D5" w:rsidP="00A65156">
            <w:pPr>
              <w:jc w:val="both"/>
              <w:rPr>
                <w:rFonts w:ascii="Arial" w:hAnsi="Arial" w:cs="Arial"/>
                <w:sz w:val="16"/>
                <w:szCs w:val="16"/>
              </w:rPr>
            </w:pPr>
            <w:r w:rsidRPr="009B66D5">
              <w:rPr>
                <w:rFonts w:ascii="Arial" w:hAnsi="Arial" w:cs="Arial"/>
                <w:sz w:val="16"/>
                <w:szCs w:val="16"/>
              </w:rPr>
              <w:t>N/A</w:t>
            </w:r>
          </w:p>
        </w:tc>
        <w:tc>
          <w:tcPr>
            <w:tcW w:w="4536" w:type="dxa"/>
          </w:tcPr>
          <w:p w14:paraId="22BCD50C" w14:textId="77777777" w:rsidR="00BC6663" w:rsidRDefault="00B3391D" w:rsidP="00A65156">
            <w:pPr>
              <w:jc w:val="both"/>
              <w:rPr>
                <w:rFonts w:ascii="Arial" w:hAnsi="Arial" w:cs="Arial"/>
                <w:sz w:val="16"/>
                <w:szCs w:val="16"/>
              </w:rPr>
            </w:pPr>
            <w:r w:rsidRPr="00B3391D">
              <w:rPr>
                <w:rFonts w:ascii="Arial" w:hAnsi="Arial" w:cs="Arial"/>
                <w:sz w:val="16"/>
                <w:szCs w:val="16"/>
              </w:rPr>
              <w:t xml:space="preserve">Training is available but there is a cost attached to this. You would need to contact directly. </w:t>
            </w:r>
          </w:p>
          <w:p w14:paraId="1029E691" w14:textId="77777777" w:rsidR="00B3391D" w:rsidRDefault="00B3391D" w:rsidP="00A65156">
            <w:pPr>
              <w:jc w:val="both"/>
              <w:rPr>
                <w:rFonts w:ascii="Arial" w:hAnsi="Arial" w:cs="Arial"/>
                <w:sz w:val="16"/>
                <w:szCs w:val="16"/>
              </w:rPr>
            </w:pPr>
          </w:p>
          <w:p w14:paraId="20D44833" w14:textId="316FAA0B" w:rsidR="00B3391D" w:rsidRPr="00B3391D" w:rsidRDefault="00E34679" w:rsidP="00A65156">
            <w:pPr>
              <w:jc w:val="both"/>
              <w:rPr>
                <w:rFonts w:ascii="Arial" w:hAnsi="Arial" w:cs="Arial"/>
                <w:sz w:val="16"/>
                <w:szCs w:val="16"/>
              </w:rPr>
            </w:pPr>
            <w:r>
              <w:rPr>
                <w:rFonts w:ascii="Arial" w:hAnsi="Arial" w:cs="Arial"/>
                <w:sz w:val="16"/>
                <w:szCs w:val="16"/>
              </w:rPr>
              <w:t xml:space="preserve">The PSHE Association also has lesson plans and guidance available on their website: </w:t>
            </w:r>
            <w:hyperlink r:id="rId14" w:history="1">
              <w:r w:rsidR="002C559F" w:rsidRPr="002C559F">
                <w:rPr>
                  <w:rStyle w:val="Hyperlink"/>
                  <w:rFonts w:ascii="Arial" w:hAnsi="Arial" w:cs="Arial"/>
                  <w:sz w:val="16"/>
                  <w:szCs w:val="16"/>
                </w:rPr>
                <w:t>FGM resources</w:t>
              </w:r>
            </w:hyperlink>
            <w:r w:rsidR="002C559F">
              <w:rPr>
                <w:rFonts w:ascii="Arial" w:hAnsi="Arial" w:cs="Arial"/>
                <w:sz w:val="16"/>
                <w:szCs w:val="16"/>
              </w:rPr>
              <w:t>.</w:t>
            </w:r>
          </w:p>
        </w:tc>
      </w:tr>
      <w:tr w:rsidR="0004352C" w14:paraId="2917E959" w14:textId="77777777" w:rsidTr="00D713AE">
        <w:tc>
          <w:tcPr>
            <w:tcW w:w="2268" w:type="dxa"/>
          </w:tcPr>
          <w:p w14:paraId="2EE3B0F5" w14:textId="70E35FC0" w:rsidR="00BC6663" w:rsidRPr="007D0226" w:rsidRDefault="0065280C" w:rsidP="00A65156">
            <w:pPr>
              <w:jc w:val="both"/>
              <w:rPr>
                <w:rFonts w:ascii="Arial" w:hAnsi="Arial" w:cs="Arial"/>
                <w:sz w:val="16"/>
                <w:szCs w:val="16"/>
              </w:rPr>
            </w:pPr>
            <w:hyperlink r:id="rId15" w:history="1">
              <w:r w:rsidR="00A540FD" w:rsidRPr="00A540FD">
                <w:rPr>
                  <w:rStyle w:val="Hyperlink"/>
                  <w:rFonts w:ascii="Arial" w:hAnsi="Arial" w:cs="Arial"/>
                  <w:sz w:val="16"/>
                  <w:szCs w:val="16"/>
                </w:rPr>
                <w:t>NSPCC Making sense of relationships</w:t>
              </w:r>
            </w:hyperlink>
          </w:p>
        </w:tc>
        <w:tc>
          <w:tcPr>
            <w:tcW w:w="3969" w:type="dxa"/>
          </w:tcPr>
          <w:p w14:paraId="2A273A0E" w14:textId="6FAAC597" w:rsidR="009350FF" w:rsidRDefault="009350FF" w:rsidP="00A65156">
            <w:pPr>
              <w:jc w:val="both"/>
              <w:rPr>
                <w:rFonts w:ascii="Arial" w:hAnsi="Arial" w:cs="Arial"/>
                <w:sz w:val="16"/>
                <w:szCs w:val="16"/>
              </w:rPr>
            </w:pPr>
            <w:r>
              <w:rPr>
                <w:rFonts w:ascii="Arial" w:hAnsi="Arial" w:cs="Arial"/>
                <w:sz w:val="16"/>
                <w:szCs w:val="16"/>
              </w:rPr>
              <w:t xml:space="preserve">Promoting Healthy Relationships. This area is split into different age ranges. Includes resources, training, toolkits, and research. </w:t>
            </w:r>
          </w:p>
          <w:p w14:paraId="77C7BC34" w14:textId="77777777" w:rsidR="009350FF" w:rsidRDefault="009350FF" w:rsidP="00A65156">
            <w:pPr>
              <w:jc w:val="both"/>
              <w:rPr>
                <w:rFonts w:ascii="Arial" w:hAnsi="Arial" w:cs="Arial"/>
                <w:sz w:val="16"/>
                <w:szCs w:val="16"/>
              </w:rPr>
            </w:pPr>
          </w:p>
          <w:p w14:paraId="70087860" w14:textId="7CDDC4E6" w:rsidR="00BC6663" w:rsidRPr="009350FF" w:rsidRDefault="009350FF" w:rsidP="00A65156">
            <w:pPr>
              <w:jc w:val="both"/>
              <w:rPr>
                <w:rFonts w:ascii="Arial" w:hAnsi="Arial" w:cs="Arial"/>
                <w:sz w:val="16"/>
                <w:szCs w:val="16"/>
              </w:rPr>
            </w:pPr>
            <w:r w:rsidRPr="009350FF">
              <w:rPr>
                <w:rFonts w:ascii="Arial" w:hAnsi="Arial" w:cs="Arial"/>
                <w:sz w:val="16"/>
                <w:szCs w:val="16"/>
              </w:rPr>
              <w:lastRenderedPageBreak/>
              <w:t>Relationships play a key part in every child or young person’s wellbeing.</w:t>
            </w:r>
            <w:r>
              <w:rPr>
                <w:rFonts w:ascii="Arial" w:hAnsi="Arial" w:cs="Arial"/>
                <w:sz w:val="16"/>
                <w:szCs w:val="16"/>
              </w:rPr>
              <w:t xml:space="preserve"> </w:t>
            </w:r>
            <w:r w:rsidRPr="009350FF">
              <w:rPr>
                <w:rFonts w:ascii="Arial" w:hAnsi="Arial" w:cs="Arial"/>
                <w:sz w:val="16"/>
                <w:szCs w:val="16"/>
              </w:rPr>
              <w:t>Healthy relationships can help a child feel secure and supported, but unhealthy relationships can have a long-lasting negative impact.</w:t>
            </w:r>
          </w:p>
        </w:tc>
        <w:tc>
          <w:tcPr>
            <w:tcW w:w="1134" w:type="dxa"/>
          </w:tcPr>
          <w:p w14:paraId="0FFEDEC2" w14:textId="1EEF0A22" w:rsidR="00BC6663" w:rsidRPr="00B80857" w:rsidRDefault="009350FF" w:rsidP="00A65156">
            <w:pPr>
              <w:jc w:val="both"/>
              <w:rPr>
                <w:rFonts w:ascii="Arial" w:hAnsi="Arial" w:cs="Arial"/>
                <w:sz w:val="16"/>
                <w:szCs w:val="16"/>
              </w:rPr>
            </w:pPr>
            <w:r w:rsidRPr="00B80857">
              <w:rPr>
                <w:rFonts w:ascii="Arial" w:hAnsi="Arial" w:cs="Arial"/>
                <w:sz w:val="16"/>
                <w:szCs w:val="16"/>
              </w:rPr>
              <w:lastRenderedPageBreak/>
              <w:t>Yes</w:t>
            </w:r>
          </w:p>
        </w:tc>
        <w:tc>
          <w:tcPr>
            <w:tcW w:w="851" w:type="dxa"/>
          </w:tcPr>
          <w:p w14:paraId="3FB470E6" w14:textId="6FC15A36" w:rsidR="00BC6663" w:rsidRPr="00B80857" w:rsidRDefault="009350FF" w:rsidP="00A65156">
            <w:pPr>
              <w:jc w:val="both"/>
              <w:rPr>
                <w:rFonts w:ascii="Arial" w:hAnsi="Arial" w:cs="Arial"/>
                <w:sz w:val="16"/>
                <w:szCs w:val="16"/>
              </w:rPr>
            </w:pPr>
            <w:r w:rsidRPr="00B80857">
              <w:rPr>
                <w:rFonts w:ascii="Arial" w:hAnsi="Arial" w:cs="Arial"/>
                <w:sz w:val="16"/>
                <w:szCs w:val="16"/>
              </w:rPr>
              <w:t>Yes</w:t>
            </w:r>
          </w:p>
        </w:tc>
        <w:tc>
          <w:tcPr>
            <w:tcW w:w="992" w:type="dxa"/>
          </w:tcPr>
          <w:p w14:paraId="085BF8C8" w14:textId="08B6DD15" w:rsidR="00BC6663" w:rsidRPr="00B80857" w:rsidRDefault="009350FF" w:rsidP="00A65156">
            <w:pPr>
              <w:jc w:val="both"/>
              <w:rPr>
                <w:rFonts w:ascii="Arial" w:hAnsi="Arial" w:cs="Arial"/>
                <w:sz w:val="16"/>
                <w:szCs w:val="16"/>
              </w:rPr>
            </w:pPr>
            <w:r w:rsidRPr="00B80857">
              <w:rPr>
                <w:rFonts w:ascii="Arial" w:hAnsi="Arial" w:cs="Arial"/>
                <w:sz w:val="16"/>
                <w:szCs w:val="16"/>
              </w:rPr>
              <w:t>Yes</w:t>
            </w:r>
          </w:p>
        </w:tc>
        <w:tc>
          <w:tcPr>
            <w:tcW w:w="851" w:type="dxa"/>
          </w:tcPr>
          <w:p w14:paraId="4B63C03C" w14:textId="28CAC7AD" w:rsidR="00BC6663" w:rsidRPr="00B80857" w:rsidRDefault="009350FF" w:rsidP="00A65156">
            <w:pPr>
              <w:jc w:val="both"/>
              <w:rPr>
                <w:rFonts w:ascii="Arial" w:hAnsi="Arial" w:cs="Arial"/>
                <w:sz w:val="16"/>
                <w:szCs w:val="16"/>
              </w:rPr>
            </w:pPr>
            <w:r w:rsidRPr="00B80857">
              <w:rPr>
                <w:rFonts w:ascii="Arial" w:hAnsi="Arial" w:cs="Arial"/>
                <w:sz w:val="16"/>
                <w:szCs w:val="16"/>
              </w:rPr>
              <w:t>Yes</w:t>
            </w:r>
          </w:p>
        </w:tc>
        <w:tc>
          <w:tcPr>
            <w:tcW w:w="850" w:type="dxa"/>
          </w:tcPr>
          <w:p w14:paraId="4CD2A4BF" w14:textId="51B0F199" w:rsidR="00BC6663" w:rsidRPr="00B80857" w:rsidRDefault="00B80857" w:rsidP="00A65156">
            <w:pPr>
              <w:jc w:val="both"/>
              <w:rPr>
                <w:rFonts w:ascii="Arial" w:hAnsi="Arial" w:cs="Arial"/>
                <w:sz w:val="16"/>
                <w:szCs w:val="16"/>
              </w:rPr>
            </w:pPr>
            <w:r w:rsidRPr="00B80857">
              <w:rPr>
                <w:rFonts w:ascii="Arial" w:hAnsi="Arial" w:cs="Arial"/>
                <w:sz w:val="16"/>
                <w:szCs w:val="16"/>
              </w:rPr>
              <w:t>Yes</w:t>
            </w:r>
          </w:p>
        </w:tc>
        <w:tc>
          <w:tcPr>
            <w:tcW w:w="851" w:type="dxa"/>
          </w:tcPr>
          <w:p w14:paraId="48072341" w14:textId="246CDCC3" w:rsidR="00BC6663" w:rsidRPr="00B80857" w:rsidRDefault="00B80857" w:rsidP="00A65156">
            <w:pPr>
              <w:jc w:val="both"/>
              <w:rPr>
                <w:rFonts w:ascii="Arial" w:hAnsi="Arial" w:cs="Arial"/>
                <w:sz w:val="16"/>
                <w:szCs w:val="16"/>
              </w:rPr>
            </w:pPr>
            <w:r w:rsidRPr="00B80857">
              <w:rPr>
                <w:rFonts w:ascii="Arial" w:hAnsi="Arial" w:cs="Arial"/>
                <w:sz w:val="16"/>
                <w:szCs w:val="16"/>
              </w:rPr>
              <w:t xml:space="preserve">Yes, but depends on the needs of </w:t>
            </w:r>
            <w:r w:rsidRPr="00B80857">
              <w:rPr>
                <w:rFonts w:ascii="Arial" w:hAnsi="Arial" w:cs="Arial"/>
                <w:sz w:val="16"/>
                <w:szCs w:val="16"/>
              </w:rPr>
              <w:lastRenderedPageBreak/>
              <w:t xml:space="preserve">the school </w:t>
            </w:r>
          </w:p>
        </w:tc>
        <w:tc>
          <w:tcPr>
            <w:tcW w:w="4536" w:type="dxa"/>
          </w:tcPr>
          <w:p w14:paraId="54E055B8" w14:textId="29BA39BA" w:rsidR="00BC6663" w:rsidRPr="00B80857" w:rsidRDefault="0065280C" w:rsidP="00A65156">
            <w:pPr>
              <w:jc w:val="both"/>
              <w:rPr>
                <w:rFonts w:ascii="Arial" w:hAnsi="Arial" w:cs="Arial"/>
                <w:sz w:val="16"/>
                <w:szCs w:val="16"/>
              </w:rPr>
            </w:pPr>
            <w:hyperlink r:id="rId16" w:history="1">
              <w:r w:rsidR="00B80857" w:rsidRPr="00B80857">
                <w:rPr>
                  <w:rStyle w:val="Hyperlink"/>
                  <w:rFonts w:ascii="Arial" w:hAnsi="Arial" w:cs="Arial"/>
                  <w:sz w:val="16"/>
                  <w:szCs w:val="16"/>
                </w:rPr>
                <w:t>https://learning.nspcc.org.uk/research-resources/schools/pants-teaching</w:t>
              </w:r>
            </w:hyperlink>
            <w:r w:rsidR="00B80857">
              <w:rPr>
                <w:rFonts w:ascii="Arial" w:hAnsi="Arial" w:cs="Arial"/>
                <w:sz w:val="16"/>
                <w:szCs w:val="16"/>
              </w:rPr>
              <w:t xml:space="preserve"> The NSPCC offer their resource called Pants, the underwear rule. A d</w:t>
            </w:r>
            <w:r w:rsidR="00B80857" w:rsidRPr="00B80857">
              <w:rPr>
                <w:rFonts w:ascii="Arial" w:hAnsi="Arial" w:cs="Arial"/>
                <w:sz w:val="16"/>
                <w:szCs w:val="16"/>
              </w:rPr>
              <w:t>ownload</w:t>
            </w:r>
            <w:r w:rsidR="00B80857">
              <w:rPr>
                <w:rFonts w:ascii="Arial" w:hAnsi="Arial" w:cs="Arial"/>
                <w:sz w:val="16"/>
                <w:szCs w:val="16"/>
              </w:rPr>
              <w:t>able</w:t>
            </w:r>
            <w:r w:rsidR="00B80857" w:rsidRPr="00B80857">
              <w:rPr>
                <w:rFonts w:ascii="Arial" w:hAnsi="Arial" w:cs="Arial"/>
                <w:sz w:val="16"/>
                <w:szCs w:val="16"/>
              </w:rPr>
              <w:t xml:space="preserve"> free resource</w:t>
            </w:r>
            <w:r w:rsidR="00B80857">
              <w:rPr>
                <w:rFonts w:ascii="Arial" w:hAnsi="Arial" w:cs="Arial"/>
                <w:sz w:val="16"/>
                <w:szCs w:val="16"/>
              </w:rPr>
              <w:t xml:space="preserve"> which </w:t>
            </w:r>
            <w:r w:rsidR="00B80857" w:rsidRPr="00B80857">
              <w:rPr>
                <w:rFonts w:ascii="Arial" w:hAnsi="Arial" w:cs="Arial"/>
                <w:sz w:val="16"/>
                <w:szCs w:val="16"/>
              </w:rPr>
              <w:t>includ</w:t>
            </w:r>
            <w:r w:rsidR="00B80857">
              <w:rPr>
                <w:rFonts w:ascii="Arial" w:hAnsi="Arial" w:cs="Arial"/>
                <w:sz w:val="16"/>
                <w:szCs w:val="16"/>
              </w:rPr>
              <w:t>es</w:t>
            </w:r>
            <w:r w:rsidR="00B80857" w:rsidRPr="00B80857">
              <w:rPr>
                <w:rFonts w:ascii="Arial" w:hAnsi="Arial" w:cs="Arial"/>
                <w:sz w:val="16"/>
                <w:szCs w:val="16"/>
              </w:rPr>
              <w:t xml:space="preserve"> a lesson plan, slide presentation, curriculum links, classroom activities and more.</w:t>
            </w:r>
          </w:p>
        </w:tc>
      </w:tr>
      <w:tr w:rsidR="00027CB8" w14:paraId="14739E15" w14:textId="77777777" w:rsidTr="00D713AE">
        <w:tc>
          <w:tcPr>
            <w:tcW w:w="2268" w:type="dxa"/>
          </w:tcPr>
          <w:p w14:paraId="249E5928" w14:textId="20F92F4A" w:rsidR="00E05457" w:rsidRDefault="00027CB8" w:rsidP="00A65156">
            <w:pPr>
              <w:jc w:val="both"/>
            </w:pPr>
            <w:r>
              <w:rPr>
                <w:rFonts w:ascii="Arial" w:hAnsi="Arial" w:cs="Arial"/>
                <w:sz w:val="16"/>
                <w:szCs w:val="16"/>
              </w:rPr>
              <w:fldChar w:fldCharType="begin"/>
            </w:r>
            <w:r>
              <w:rPr>
                <w:rFonts w:ascii="Arial" w:hAnsi="Arial" w:cs="Arial"/>
                <w:sz w:val="16"/>
                <w:szCs w:val="16"/>
              </w:rPr>
              <w:instrText xml:space="preserve"> LINK </w:instrText>
            </w:r>
            <w:r w:rsidR="001D0B7F">
              <w:rPr>
                <w:rFonts w:ascii="Arial" w:hAnsi="Arial" w:cs="Arial"/>
                <w:sz w:val="16"/>
                <w:szCs w:val="16"/>
              </w:rPr>
              <w:instrText xml:space="preserve">Excel.Sheet.12 "https://portsmouthcouncil-my.sharepoint.com/personal/louise_gadsby_portsmouthcc_gov_uk/Documents/Desktop/Copy of Copy of RSE-Signposting-Toolkit-KS1 Shannon's version.xlsx" "RSE Sec' Signposting Toolkit!R11C1" </w:instrText>
            </w:r>
            <w:r>
              <w:rPr>
                <w:rFonts w:ascii="Arial" w:hAnsi="Arial" w:cs="Arial"/>
                <w:sz w:val="16"/>
                <w:szCs w:val="16"/>
              </w:rPr>
              <w:instrText xml:space="preserve">\a \f 5 \h  \* MERGEFORMAT </w:instrText>
            </w:r>
            <w:r>
              <w:rPr>
                <w:rFonts w:ascii="Arial" w:hAnsi="Arial" w:cs="Arial"/>
                <w:sz w:val="16"/>
                <w:szCs w:val="16"/>
              </w:rPr>
              <w:fldChar w:fldCharType="separate"/>
            </w:r>
          </w:p>
          <w:p w14:paraId="51BBF963" w14:textId="4B4C3CBF" w:rsidR="00E05457" w:rsidRPr="00E05457" w:rsidRDefault="0065280C" w:rsidP="00A65156">
            <w:pPr>
              <w:jc w:val="both"/>
              <w:rPr>
                <w:u w:val="single"/>
              </w:rPr>
            </w:pPr>
            <w:hyperlink r:id="rId17" w:history="1">
              <w:r w:rsidR="00E05457" w:rsidRPr="00E05457">
                <w:rPr>
                  <w:rStyle w:val="Hyperlink"/>
                  <w:rFonts w:ascii="Arial" w:hAnsi="Arial" w:cs="Arial"/>
                  <w:sz w:val="16"/>
                  <w:szCs w:val="16"/>
                </w:rPr>
                <w:t>Love Life Resources; NSPCC</w:t>
              </w:r>
            </w:hyperlink>
          </w:p>
          <w:p w14:paraId="14E626AC" w14:textId="799C2F11" w:rsidR="00027CB8" w:rsidRDefault="00027CB8" w:rsidP="00A65156">
            <w:pPr>
              <w:jc w:val="both"/>
              <w:rPr>
                <w:rFonts w:ascii="Arial" w:hAnsi="Arial" w:cs="Arial"/>
                <w:sz w:val="16"/>
                <w:szCs w:val="16"/>
              </w:rPr>
            </w:pPr>
            <w:r>
              <w:rPr>
                <w:rFonts w:ascii="Arial" w:hAnsi="Arial" w:cs="Arial"/>
                <w:sz w:val="16"/>
                <w:szCs w:val="16"/>
              </w:rPr>
              <w:fldChar w:fldCharType="end"/>
            </w:r>
          </w:p>
        </w:tc>
        <w:tc>
          <w:tcPr>
            <w:tcW w:w="3969" w:type="dxa"/>
          </w:tcPr>
          <w:p w14:paraId="5C6650F3" w14:textId="399360BC" w:rsidR="00027CB8" w:rsidRDefault="00027CB8" w:rsidP="00A65156">
            <w:pPr>
              <w:jc w:val="both"/>
              <w:rPr>
                <w:rFonts w:ascii="Arial" w:hAnsi="Arial" w:cs="Arial"/>
                <w:sz w:val="16"/>
                <w:szCs w:val="16"/>
              </w:rPr>
            </w:pPr>
            <w:r w:rsidRPr="00027CB8">
              <w:rPr>
                <w:rFonts w:ascii="Arial" w:hAnsi="Arial" w:cs="Arial"/>
                <w:sz w:val="16"/>
                <w:szCs w:val="16"/>
              </w:rPr>
              <w:t>An NSPCC resource for young people with Learning Disabilities that uses video clips and accompanying lesson plans to explain and explore feelings, emotions, boundaries, consent, and online safety.</w:t>
            </w:r>
          </w:p>
        </w:tc>
        <w:tc>
          <w:tcPr>
            <w:tcW w:w="1134" w:type="dxa"/>
          </w:tcPr>
          <w:p w14:paraId="5C3C6A85" w14:textId="4D5147E4" w:rsidR="00027CB8" w:rsidRPr="00B80857" w:rsidRDefault="00027CB8" w:rsidP="00A65156">
            <w:pPr>
              <w:jc w:val="both"/>
              <w:rPr>
                <w:rFonts w:ascii="Arial" w:hAnsi="Arial" w:cs="Arial"/>
                <w:sz w:val="16"/>
                <w:szCs w:val="16"/>
              </w:rPr>
            </w:pPr>
            <w:r>
              <w:rPr>
                <w:rFonts w:ascii="Arial" w:hAnsi="Arial" w:cs="Arial"/>
                <w:sz w:val="16"/>
                <w:szCs w:val="16"/>
              </w:rPr>
              <w:t>Yes</w:t>
            </w:r>
          </w:p>
        </w:tc>
        <w:tc>
          <w:tcPr>
            <w:tcW w:w="851" w:type="dxa"/>
          </w:tcPr>
          <w:p w14:paraId="14CF4DE8" w14:textId="61449E31" w:rsidR="00027CB8" w:rsidRPr="00B80857" w:rsidRDefault="00027CB8" w:rsidP="00A65156">
            <w:pPr>
              <w:jc w:val="both"/>
              <w:rPr>
                <w:rFonts w:ascii="Arial" w:hAnsi="Arial" w:cs="Arial"/>
                <w:sz w:val="16"/>
                <w:szCs w:val="16"/>
              </w:rPr>
            </w:pPr>
            <w:r>
              <w:rPr>
                <w:rFonts w:ascii="Arial" w:hAnsi="Arial" w:cs="Arial"/>
                <w:sz w:val="16"/>
                <w:szCs w:val="16"/>
              </w:rPr>
              <w:t>Yes</w:t>
            </w:r>
          </w:p>
        </w:tc>
        <w:tc>
          <w:tcPr>
            <w:tcW w:w="992" w:type="dxa"/>
          </w:tcPr>
          <w:p w14:paraId="6FEC6BBC" w14:textId="2F8655DD" w:rsidR="00027CB8" w:rsidRPr="00B80857" w:rsidRDefault="00027CB8" w:rsidP="00A65156">
            <w:pPr>
              <w:jc w:val="both"/>
              <w:rPr>
                <w:rFonts w:ascii="Arial" w:hAnsi="Arial" w:cs="Arial"/>
                <w:sz w:val="16"/>
                <w:szCs w:val="16"/>
              </w:rPr>
            </w:pPr>
            <w:r>
              <w:rPr>
                <w:rFonts w:ascii="Arial" w:hAnsi="Arial" w:cs="Arial"/>
                <w:sz w:val="16"/>
                <w:szCs w:val="16"/>
              </w:rPr>
              <w:t>Yes</w:t>
            </w:r>
          </w:p>
        </w:tc>
        <w:tc>
          <w:tcPr>
            <w:tcW w:w="851" w:type="dxa"/>
          </w:tcPr>
          <w:p w14:paraId="5BEDFCD0" w14:textId="03D1FC09" w:rsidR="00027CB8" w:rsidRPr="00B80857" w:rsidRDefault="00027CB8" w:rsidP="00A65156">
            <w:pPr>
              <w:jc w:val="both"/>
              <w:rPr>
                <w:rFonts w:ascii="Arial" w:hAnsi="Arial" w:cs="Arial"/>
                <w:sz w:val="16"/>
                <w:szCs w:val="16"/>
              </w:rPr>
            </w:pPr>
            <w:r>
              <w:rPr>
                <w:rFonts w:ascii="Arial" w:hAnsi="Arial" w:cs="Arial"/>
                <w:sz w:val="16"/>
                <w:szCs w:val="16"/>
              </w:rPr>
              <w:t>Yes</w:t>
            </w:r>
          </w:p>
        </w:tc>
        <w:tc>
          <w:tcPr>
            <w:tcW w:w="850" w:type="dxa"/>
          </w:tcPr>
          <w:p w14:paraId="54089898" w14:textId="112D1B18" w:rsidR="00027CB8" w:rsidRPr="00B80857" w:rsidRDefault="00027CB8" w:rsidP="00A65156">
            <w:pPr>
              <w:jc w:val="both"/>
              <w:rPr>
                <w:rFonts w:ascii="Arial" w:hAnsi="Arial" w:cs="Arial"/>
                <w:sz w:val="16"/>
                <w:szCs w:val="16"/>
              </w:rPr>
            </w:pPr>
            <w:r>
              <w:rPr>
                <w:rFonts w:ascii="Arial" w:hAnsi="Arial" w:cs="Arial"/>
                <w:sz w:val="16"/>
                <w:szCs w:val="16"/>
              </w:rPr>
              <w:t>No</w:t>
            </w:r>
          </w:p>
        </w:tc>
        <w:tc>
          <w:tcPr>
            <w:tcW w:w="851" w:type="dxa"/>
          </w:tcPr>
          <w:p w14:paraId="68D2E1AC" w14:textId="0F9EB77C" w:rsidR="00027CB8" w:rsidRPr="00B80857" w:rsidRDefault="00027CB8" w:rsidP="00A65156">
            <w:pPr>
              <w:jc w:val="both"/>
              <w:rPr>
                <w:rFonts w:ascii="Arial" w:hAnsi="Arial" w:cs="Arial"/>
                <w:sz w:val="16"/>
                <w:szCs w:val="16"/>
              </w:rPr>
            </w:pPr>
            <w:r>
              <w:rPr>
                <w:rFonts w:ascii="Arial" w:hAnsi="Arial" w:cs="Arial"/>
                <w:sz w:val="16"/>
                <w:szCs w:val="16"/>
              </w:rPr>
              <w:t>N/A</w:t>
            </w:r>
          </w:p>
        </w:tc>
        <w:tc>
          <w:tcPr>
            <w:tcW w:w="4536" w:type="dxa"/>
          </w:tcPr>
          <w:p w14:paraId="7D28773F" w14:textId="65E72938" w:rsidR="00027CB8" w:rsidRPr="00B80857" w:rsidRDefault="00027CB8" w:rsidP="00A65156">
            <w:pPr>
              <w:jc w:val="both"/>
              <w:rPr>
                <w:rFonts w:ascii="Arial" w:hAnsi="Arial" w:cs="Arial"/>
                <w:sz w:val="16"/>
                <w:szCs w:val="16"/>
              </w:rPr>
            </w:pPr>
            <w:r w:rsidRPr="00027CB8">
              <w:rPr>
                <w:rFonts w:ascii="Arial" w:hAnsi="Arial" w:cs="Arial"/>
                <w:sz w:val="16"/>
                <w:szCs w:val="16"/>
              </w:rPr>
              <w:t>Due to the length and detail within the clips, it is recommended that this resource is used as part of an on-going programme and not used</w:t>
            </w:r>
            <w:r>
              <w:rPr>
                <w:rFonts w:ascii="Arial" w:hAnsi="Arial" w:cs="Arial"/>
                <w:sz w:val="16"/>
                <w:szCs w:val="16"/>
              </w:rPr>
              <w:t xml:space="preserve"> in isolation</w:t>
            </w:r>
            <w:r w:rsidRPr="00027CB8">
              <w:rPr>
                <w:rFonts w:ascii="Arial" w:hAnsi="Arial" w:cs="Arial"/>
                <w:sz w:val="16"/>
                <w:szCs w:val="16"/>
              </w:rPr>
              <w:t>. Please read the supporting documents listed within the lesson plans to support your delivery. The NSPCC do not deliver this programme directly, but an assortment of external support and training are available through their website.</w:t>
            </w:r>
          </w:p>
        </w:tc>
      </w:tr>
      <w:tr w:rsidR="0004352C" w14:paraId="1C78EA6C" w14:textId="77777777" w:rsidTr="00D713AE">
        <w:tc>
          <w:tcPr>
            <w:tcW w:w="2268" w:type="dxa"/>
          </w:tcPr>
          <w:p w14:paraId="155FC789" w14:textId="7C3758AD" w:rsidR="00BC6663" w:rsidRPr="00FD4C89" w:rsidRDefault="0065280C" w:rsidP="00A65156">
            <w:pPr>
              <w:jc w:val="both"/>
              <w:rPr>
                <w:rFonts w:ascii="Arial" w:hAnsi="Arial" w:cs="Arial"/>
                <w:sz w:val="16"/>
                <w:szCs w:val="16"/>
              </w:rPr>
            </w:pPr>
            <w:hyperlink r:id="rId18" w:anchor="aboutus" w:history="1">
              <w:proofErr w:type="spellStart"/>
              <w:r w:rsidR="00024993" w:rsidRPr="00024993">
                <w:rPr>
                  <w:rStyle w:val="Hyperlink"/>
                  <w:rFonts w:ascii="Arial" w:hAnsi="Arial" w:cs="Arial"/>
                  <w:sz w:val="16"/>
                  <w:szCs w:val="16"/>
                </w:rPr>
                <w:t>Bish</w:t>
              </w:r>
              <w:proofErr w:type="spellEnd"/>
            </w:hyperlink>
          </w:p>
        </w:tc>
        <w:tc>
          <w:tcPr>
            <w:tcW w:w="3969" w:type="dxa"/>
          </w:tcPr>
          <w:p w14:paraId="1676A232" w14:textId="198D899F" w:rsidR="00BC6663" w:rsidRPr="00FD4C89" w:rsidRDefault="00FD4C89" w:rsidP="00A65156">
            <w:pPr>
              <w:jc w:val="both"/>
              <w:rPr>
                <w:rFonts w:ascii="Arial" w:hAnsi="Arial" w:cs="Arial"/>
                <w:sz w:val="16"/>
                <w:szCs w:val="16"/>
              </w:rPr>
            </w:pPr>
            <w:r w:rsidRPr="00FD4C89">
              <w:rPr>
                <w:rFonts w:ascii="Arial" w:hAnsi="Arial" w:cs="Arial"/>
                <w:sz w:val="16"/>
                <w:szCs w:val="16"/>
              </w:rPr>
              <w:t>An interactive, educational, and evidence-based resource that explores the reality of the pornographic world verses reality.</w:t>
            </w:r>
          </w:p>
        </w:tc>
        <w:tc>
          <w:tcPr>
            <w:tcW w:w="1134" w:type="dxa"/>
          </w:tcPr>
          <w:p w14:paraId="60392052" w14:textId="5445A040" w:rsidR="00BC6663" w:rsidRPr="00FD4C89" w:rsidRDefault="00FD4C89" w:rsidP="00A65156">
            <w:pPr>
              <w:jc w:val="both"/>
              <w:rPr>
                <w:rFonts w:ascii="Arial" w:hAnsi="Arial" w:cs="Arial"/>
                <w:sz w:val="16"/>
                <w:szCs w:val="16"/>
              </w:rPr>
            </w:pPr>
            <w:r>
              <w:rPr>
                <w:rFonts w:ascii="Arial" w:hAnsi="Arial" w:cs="Arial"/>
                <w:sz w:val="16"/>
                <w:szCs w:val="16"/>
              </w:rPr>
              <w:t>R</w:t>
            </w:r>
            <w:r w:rsidRPr="00FD4C89">
              <w:rPr>
                <w:rFonts w:ascii="Arial" w:hAnsi="Arial" w:cs="Arial"/>
                <w:sz w:val="16"/>
                <w:szCs w:val="16"/>
              </w:rPr>
              <w:t>esource could be adapted.</w:t>
            </w:r>
          </w:p>
        </w:tc>
        <w:tc>
          <w:tcPr>
            <w:tcW w:w="851" w:type="dxa"/>
          </w:tcPr>
          <w:p w14:paraId="0A99C08F" w14:textId="2C786562" w:rsidR="00BC6663" w:rsidRPr="00FD4C89" w:rsidRDefault="00FD4C89" w:rsidP="00A65156">
            <w:pPr>
              <w:jc w:val="both"/>
              <w:rPr>
                <w:rFonts w:ascii="Arial" w:hAnsi="Arial" w:cs="Arial"/>
                <w:sz w:val="16"/>
                <w:szCs w:val="16"/>
              </w:rPr>
            </w:pPr>
            <w:r w:rsidRPr="00FD4C89">
              <w:rPr>
                <w:rFonts w:ascii="Arial" w:hAnsi="Arial" w:cs="Arial"/>
                <w:sz w:val="16"/>
                <w:szCs w:val="16"/>
              </w:rPr>
              <w:t xml:space="preserve">No </w:t>
            </w:r>
          </w:p>
        </w:tc>
        <w:tc>
          <w:tcPr>
            <w:tcW w:w="992" w:type="dxa"/>
          </w:tcPr>
          <w:p w14:paraId="477CEE76" w14:textId="5A63C1F0" w:rsidR="00BC6663" w:rsidRPr="00FD4C89" w:rsidRDefault="00FD4C89" w:rsidP="00A65156">
            <w:pPr>
              <w:jc w:val="both"/>
              <w:rPr>
                <w:rFonts w:ascii="Arial" w:hAnsi="Arial" w:cs="Arial"/>
                <w:sz w:val="16"/>
                <w:szCs w:val="16"/>
              </w:rPr>
            </w:pPr>
            <w:r w:rsidRPr="00FD4C89">
              <w:rPr>
                <w:rFonts w:ascii="Arial" w:hAnsi="Arial" w:cs="Arial"/>
                <w:sz w:val="16"/>
                <w:szCs w:val="16"/>
              </w:rPr>
              <w:t>Yes</w:t>
            </w:r>
          </w:p>
        </w:tc>
        <w:tc>
          <w:tcPr>
            <w:tcW w:w="851" w:type="dxa"/>
          </w:tcPr>
          <w:p w14:paraId="1ED50DC5" w14:textId="7871E120" w:rsidR="00BC6663" w:rsidRPr="00FD4C89" w:rsidRDefault="00FD4C89" w:rsidP="00A65156">
            <w:pPr>
              <w:jc w:val="both"/>
              <w:rPr>
                <w:rFonts w:ascii="Arial" w:hAnsi="Arial" w:cs="Arial"/>
                <w:sz w:val="16"/>
                <w:szCs w:val="16"/>
              </w:rPr>
            </w:pPr>
            <w:r w:rsidRPr="00FD4C89">
              <w:rPr>
                <w:rFonts w:ascii="Arial" w:hAnsi="Arial" w:cs="Arial"/>
                <w:sz w:val="16"/>
                <w:szCs w:val="16"/>
              </w:rPr>
              <w:t>Yes</w:t>
            </w:r>
          </w:p>
        </w:tc>
        <w:tc>
          <w:tcPr>
            <w:tcW w:w="850" w:type="dxa"/>
          </w:tcPr>
          <w:p w14:paraId="6E7DFD6E" w14:textId="423D2F08" w:rsidR="00BC6663" w:rsidRPr="00FD4C89" w:rsidRDefault="00FD4C89" w:rsidP="00A65156">
            <w:pPr>
              <w:jc w:val="both"/>
              <w:rPr>
                <w:rFonts w:ascii="Arial" w:hAnsi="Arial" w:cs="Arial"/>
                <w:sz w:val="16"/>
                <w:szCs w:val="16"/>
              </w:rPr>
            </w:pPr>
            <w:r w:rsidRPr="00FD4C89">
              <w:rPr>
                <w:rFonts w:ascii="Arial" w:hAnsi="Arial" w:cs="Arial"/>
                <w:sz w:val="16"/>
                <w:szCs w:val="16"/>
              </w:rPr>
              <w:t>Yes</w:t>
            </w:r>
          </w:p>
        </w:tc>
        <w:tc>
          <w:tcPr>
            <w:tcW w:w="851" w:type="dxa"/>
          </w:tcPr>
          <w:p w14:paraId="72704E02" w14:textId="7BEFCE4D" w:rsidR="00BC6663" w:rsidRPr="00FD4C89" w:rsidRDefault="00FD4C89" w:rsidP="00A65156">
            <w:pPr>
              <w:jc w:val="both"/>
              <w:rPr>
                <w:rFonts w:ascii="Arial" w:hAnsi="Arial" w:cs="Arial"/>
                <w:sz w:val="16"/>
                <w:szCs w:val="16"/>
              </w:rPr>
            </w:pPr>
            <w:r w:rsidRPr="00FD4C89">
              <w:rPr>
                <w:rFonts w:ascii="Arial" w:hAnsi="Arial" w:cs="Arial"/>
                <w:sz w:val="16"/>
                <w:szCs w:val="16"/>
              </w:rPr>
              <w:t>Yes</w:t>
            </w:r>
          </w:p>
        </w:tc>
        <w:tc>
          <w:tcPr>
            <w:tcW w:w="4536" w:type="dxa"/>
          </w:tcPr>
          <w:p w14:paraId="596D960A" w14:textId="3C01F45C" w:rsidR="00BC6663" w:rsidRPr="00FD4C89" w:rsidRDefault="00FD4C89" w:rsidP="00A65156">
            <w:pPr>
              <w:jc w:val="both"/>
              <w:rPr>
                <w:rFonts w:ascii="Arial" w:hAnsi="Arial" w:cs="Arial"/>
                <w:sz w:val="16"/>
                <w:szCs w:val="16"/>
              </w:rPr>
            </w:pPr>
            <w:r w:rsidRPr="00FD4C89">
              <w:rPr>
                <w:rFonts w:ascii="Arial" w:hAnsi="Arial" w:cs="Arial"/>
                <w:sz w:val="16"/>
                <w:szCs w:val="16"/>
              </w:rPr>
              <w:t>There is a small fee for this resource, but the cost certainly</w:t>
            </w:r>
            <w:r w:rsidR="001630D3">
              <w:rPr>
                <w:rFonts w:ascii="Arial" w:hAnsi="Arial" w:cs="Arial"/>
                <w:sz w:val="16"/>
                <w:szCs w:val="16"/>
              </w:rPr>
              <w:t xml:space="preserve"> </w:t>
            </w:r>
            <w:r w:rsidRPr="00FD4C89">
              <w:rPr>
                <w:rFonts w:ascii="Arial" w:hAnsi="Arial" w:cs="Arial"/>
                <w:sz w:val="16"/>
                <w:szCs w:val="16"/>
              </w:rPr>
              <w:t xml:space="preserve">worth it! Bishtraining.com offers resources, training and advice surrounding relevant and effective RSE for young people today. Plant Porn is one resource that has been tried and tested by many RSE Practitioners locally and nationally. This resource has been linked to the most relevant criteria within the RSE guidance, other guidance could be met depending on the discussions that arise.  </w:t>
            </w:r>
          </w:p>
        </w:tc>
      </w:tr>
      <w:tr w:rsidR="0004352C" w14:paraId="22F685F2" w14:textId="77777777" w:rsidTr="00D713AE">
        <w:tc>
          <w:tcPr>
            <w:tcW w:w="2268" w:type="dxa"/>
          </w:tcPr>
          <w:p w14:paraId="633535AC" w14:textId="6B01B191" w:rsidR="00E05457" w:rsidRDefault="001630D3" w:rsidP="00A65156">
            <w:pPr>
              <w:jc w:val="both"/>
            </w:pPr>
            <w:r>
              <w:rPr>
                <w:rFonts w:ascii="Arial" w:hAnsi="Arial" w:cs="Arial"/>
                <w:sz w:val="16"/>
                <w:szCs w:val="16"/>
              </w:rPr>
              <w:fldChar w:fldCharType="begin"/>
            </w:r>
            <w:r>
              <w:rPr>
                <w:rFonts w:ascii="Arial" w:hAnsi="Arial" w:cs="Arial"/>
                <w:sz w:val="16"/>
                <w:szCs w:val="16"/>
              </w:rPr>
              <w:instrText xml:space="preserve"> LINK </w:instrText>
            </w:r>
            <w:r w:rsidR="001D0B7F">
              <w:rPr>
                <w:rFonts w:ascii="Arial" w:hAnsi="Arial" w:cs="Arial"/>
                <w:sz w:val="16"/>
                <w:szCs w:val="16"/>
              </w:rPr>
              <w:instrText xml:space="preserve">Excel.Sheet.12 "https://portsmouthcouncil-my.sharepoint.com/personal/louise_gadsby_portsmouthcc_gov_uk/Documents/Desktop/Copy of Copy of RSE-Signposting-Toolkit-KS1 Shannon's version.xlsx" "RSE Sec' Signposting Toolkit!R10C1" </w:instrText>
            </w:r>
            <w:r>
              <w:rPr>
                <w:rFonts w:ascii="Arial" w:hAnsi="Arial" w:cs="Arial"/>
                <w:sz w:val="16"/>
                <w:szCs w:val="16"/>
              </w:rPr>
              <w:instrText xml:space="preserve">\a \f 5 \h  \* MERGEFORMAT </w:instrText>
            </w:r>
            <w:r>
              <w:rPr>
                <w:rFonts w:ascii="Arial" w:hAnsi="Arial" w:cs="Arial"/>
                <w:sz w:val="16"/>
                <w:szCs w:val="16"/>
              </w:rPr>
              <w:fldChar w:fldCharType="separate"/>
            </w:r>
          </w:p>
          <w:p w14:paraId="691119FE" w14:textId="56100970" w:rsidR="00E05457" w:rsidRPr="00E05457" w:rsidRDefault="0065280C" w:rsidP="00A65156">
            <w:pPr>
              <w:jc w:val="both"/>
              <w:rPr>
                <w:u w:val="single"/>
              </w:rPr>
            </w:pPr>
            <w:hyperlink r:id="rId19" w:history="1">
              <w:r w:rsidR="00E05457" w:rsidRPr="00E05457">
                <w:rPr>
                  <w:rStyle w:val="Hyperlink"/>
                  <w:rFonts w:ascii="Arial" w:hAnsi="Arial" w:cs="Arial"/>
                  <w:sz w:val="16"/>
                  <w:szCs w:val="16"/>
                </w:rPr>
                <w:t>Puberty and Sexuality; Leeds Sexual Health (LD).</w:t>
              </w:r>
            </w:hyperlink>
          </w:p>
          <w:p w14:paraId="291239E4" w14:textId="728AFD6E" w:rsidR="001630D3" w:rsidRPr="00FD4C89" w:rsidRDefault="001630D3" w:rsidP="00A65156">
            <w:pPr>
              <w:jc w:val="both"/>
              <w:rPr>
                <w:rFonts w:ascii="Arial" w:hAnsi="Arial" w:cs="Arial"/>
                <w:sz w:val="16"/>
                <w:szCs w:val="16"/>
              </w:rPr>
            </w:pPr>
            <w:r>
              <w:rPr>
                <w:rFonts w:ascii="Arial" w:hAnsi="Arial" w:cs="Arial"/>
                <w:sz w:val="16"/>
                <w:szCs w:val="16"/>
              </w:rPr>
              <w:fldChar w:fldCharType="end"/>
            </w:r>
          </w:p>
        </w:tc>
        <w:tc>
          <w:tcPr>
            <w:tcW w:w="3969" w:type="dxa"/>
          </w:tcPr>
          <w:p w14:paraId="3B43ACB5" w14:textId="17526D9E" w:rsidR="001630D3" w:rsidRPr="00FD4C89" w:rsidRDefault="001630D3" w:rsidP="00A65156">
            <w:pPr>
              <w:jc w:val="both"/>
              <w:rPr>
                <w:rFonts w:ascii="Arial" w:hAnsi="Arial" w:cs="Arial"/>
                <w:sz w:val="16"/>
                <w:szCs w:val="16"/>
              </w:rPr>
            </w:pPr>
            <w:r w:rsidRPr="001630D3">
              <w:rPr>
                <w:rFonts w:ascii="Arial" w:hAnsi="Arial" w:cs="Arial"/>
                <w:sz w:val="16"/>
                <w:szCs w:val="16"/>
              </w:rPr>
              <w:t>An award-winning teaching pack that can be used with Children and Young People aged 9-18 years to explore puberty, sexuality and much more!</w:t>
            </w:r>
          </w:p>
        </w:tc>
        <w:tc>
          <w:tcPr>
            <w:tcW w:w="1134" w:type="dxa"/>
          </w:tcPr>
          <w:p w14:paraId="2E455D2B" w14:textId="42431A1E" w:rsidR="001630D3" w:rsidRDefault="001630D3" w:rsidP="00A65156">
            <w:pPr>
              <w:jc w:val="both"/>
              <w:rPr>
                <w:rFonts w:ascii="Arial" w:hAnsi="Arial" w:cs="Arial"/>
                <w:sz w:val="16"/>
                <w:szCs w:val="16"/>
              </w:rPr>
            </w:pPr>
            <w:r>
              <w:rPr>
                <w:rFonts w:ascii="Arial" w:hAnsi="Arial" w:cs="Arial"/>
                <w:sz w:val="16"/>
                <w:szCs w:val="16"/>
              </w:rPr>
              <w:t>Yes</w:t>
            </w:r>
          </w:p>
        </w:tc>
        <w:tc>
          <w:tcPr>
            <w:tcW w:w="851" w:type="dxa"/>
          </w:tcPr>
          <w:p w14:paraId="3614040D" w14:textId="0E198A16" w:rsidR="001630D3" w:rsidRPr="00FD4C89" w:rsidRDefault="001630D3" w:rsidP="00A65156">
            <w:pPr>
              <w:jc w:val="both"/>
              <w:rPr>
                <w:rFonts w:ascii="Arial" w:hAnsi="Arial" w:cs="Arial"/>
                <w:sz w:val="16"/>
                <w:szCs w:val="16"/>
              </w:rPr>
            </w:pPr>
            <w:r>
              <w:rPr>
                <w:rFonts w:ascii="Arial" w:hAnsi="Arial" w:cs="Arial"/>
                <w:sz w:val="16"/>
                <w:szCs w:val="16"/>
              </w:rPr>
              <w:t>Yes</w:t>
            </w:r>
          </w:p>
        </w:tc>
        <w:tc>
          <w:tcPr>
            <w:tcW w:w="992" w:type="dxa"/>
          </w:tcPr>
          <w:p w14:paraId="38EC40DD" w14:textId="0CFD1600" w:rsidR="001630D3" w:rsidRPr="00FD4C89" w:rsidRDefault="001630D3" w:rsidP="00A65156">
            <w:pPr>
              <w:jc w:val="both"/>
              <w:rPr>
                <w:rFonts w:ascii="Arial" w:hAnsi="Arial" w:cs="Arial"/>
                <w:sz w:val="16"/>
                <w:szCs w:val="16"/>
              </w:rPr>
            </w:pPr>
            <w:r>
              <w:rPr>
                <w:rFonts w:ascii="Arial" w:hAnsi="Arial" w:cs="Arial"/>
                <w:sz w:val="16"/>
                <w:szCs w:val="16"/>
              </w:rPr>
              <w:t>Yes</w:t>
            </w:r>
          </w:p>
        </w:tc>
        <w:tc>
          <w:tcPr>
            <w:tcW w:w="851" w:type="dxa"/>
          </w:tcPr>
          <w:p w14:paraId="5A812577" w14:textId="3C9A44A0" w:rsidR="001630D3" w:rsidRPr="00FD4C89" w:rsidRDefault="001630D3" w:rsidP="00A65156">
            <w:pPr>
              <w:jc w:val="both"/>
              <w:rPr>
                <w:rFonts w:ascii="Arial" w:hAnsi="Arial" w:cs="Arial"/>
                <w:sz w:val="16"/>
                <w:szCs w:val="16"/>
              </w:rPr>
            </w:pPr>
            <w:r>
              <w:rPr>
                <w:rFonts w:ascii="Arial" w:hAnsi="Arial" w:cs="Arial"/>
                <w:sz w:val="16"/>
                <w:szCs w:val="16"/>
              </w:rPr>
              <w:t xml:space="preserve">No </w:t>
            </w:r>
          </w:p>
        </w:tc>
        <w:tc>
          <w:tcPr>
            <w:tcW w:w="850" w:type="dxa"/>
          </w:tcPr>
          <w:p w14:paraId="27873580" w14:textId="16DFCA9A" w:rsidR="001630D3" w:rsidRPr="00FD4C89" w:rsidRDefault="001630D3" w:rsidP="00A65156">
            <w:pPr>
              <w:jc w:val="both"/>
              <w:rPr>
                <w:rFonts w:ascii="Arial" w:hAnsi="Arial" w:cs="Arial"/>
                <w:sz w:val="16"/>
                <w:szCs w:val="16"/>
              </w:rPr>
            </w:pPr>
            <w:r>
              <w:rPr>
                <w:rFonts w:ascii="Arial" w:hAnsi="Arial" w:cs="Arial"/>
                <w:sz w:val="16"/>
                <w:szCs w:val="16"/>
              </w:rPr>
              <w:t xml:space="preserve">No </w:t>
            </w:r>
          </w:p>
        </w:tc>
        <w:tc>
          <w:tcPr>
            <w:tcW w:w="851" w:type="dxa"/>
          </w:tcPr>
          <w:p w14:paraId="091C3F3A" w14:textId="3902EA9C" w:rsidR="001630D3" w:rsidRPr="00FD4C89" w:rsidRDefault="001630D3" w:rsidP="00A65156">
            <w:pPr>
              <w:jc w:val="both"/>
              <w:rPr>
                <w:rFonts w:ascii="Arial" w:hAnsi="Arial" w:cs="Arial"/>
                <w:sz w:val="16"/>
                <w:szCs w:val="16"/>
              </w:rPr>
            </w:pPr>
            <w:r>
              <w:rPr>
                <w:rFonts w:ascii="Arial" w:hAnsi="Arial" w:cs="Arial"/>
                <w:sz w:val="16"/>
                <w:szCs w:val="16"/>
              </w:rPr>
              <w:t>N/A</w:t>
            </w:r>
          </w:p>
        </w:tc>
        <w:tc>
          <w:tcPr>
            <w:tcW w:w="4536" w:type="dxa"/>
          </w:tcPr>
          <w:p w14:paraId="1BB251BD" w14:textId="3A9E8CD5" w:rsidR="001630D3" w:rsidRPr="00FD4C89" w:rsidRDefault="001630D3" w:rsidP="00A65156">
            <w:pPr>
              <w:jc w:val="both"/>
              <w:rPr>
                <w:rFonts w:ascii="Arial" w:hAnsi="Arial" w:cs="Arial"/>
                <w:sz w:val="16"/>
                <w:szCs w:val="16"/>
              </w:rPr>
            </w:pPr>
            <w:r w:rsidRPr="001630D3">
              <w:rPr>
                <w:rFonts w:ascii="Arial" w:hAnsi="Arial" w:cs="Arial"/>
                <w:sz w:val="16"/>
                <w:szCs w:val="16"/>
              </w:rPr>
              <w:t xml:space="preserve">Although this pack was designed in 2009 it is still highly recommended by the Sex Education Forum as one of their suggested free resource manuals. It was designed by Sexual Health in Leeds and is free to download from </w:t>
            </w:r>
            <w:r w:rsidR="00027CB8" w:rsidRPr="001630D3">
              <w:rPr>
                <w:rFonts w:ascii="Arial" w:hAnsi="Arial" w:cs="Arial"/>
                <w:sz w:val="16"/>
                <w:szCs w:val="16"/>
              </w:rPr>
              <w:t>their</w:t>
            </w:r>
            <w:r w:rsidRPr="001630D3">
              <w:rPr>
                <w:rFonts w:ascii="Arial" w:hAnsi="Arial" w:cs="Arial"/>
                <w:sz w:val="16"/>
                <w:szCs w:val="16"/>
              </w:rPr>
              <w:t xml:space="preserve"> website: </w:t>
            </w:r>
            <w:hyperlink r:id="rId20" w:history="1">
              <w:r w:rsidR="00027CB8" w:rsidRPr="00027CB8">
                <w:rPr>
                  <w:rStyle w:val="Hyperlink"/>
                  <w:rFonts w:ascii="Arial" w:hAnsi="Arial" w:cs="Arial"/>
                  <w:sz w:val="16"/>
                  <w:szCs w:val="16"/>
                </w:rPr>
                <w:t>https://leedssexualhealth.com/professional-area</w:t>
              </w:r>
            </w:hyperlink>
          </w:p>
        </w:tc>
      </w:tr>
      <w:tr w:rsidR="0004352C" w14:paraId="6725DA1F" w14:textId="77777777" w:rsidTr="00D713AE">
        <w:tc>
          <w:tcPr>
            <w:tcW w:w="2268" w:type="dxa"/>
          </w:tcPr>
          <w:p w14:paraId="181A0876" w14:textId="129E5DC4" w:rsidR="00E05457" w:rsidRDefault="0004352C" w:rsidP="00A65156">
            <w:pPr>
              <w:jc w:val="both"/>
            </w:pPr>
            <w:r>
              <w:rPr>
                <w:rFonts w:ascii="Arial" w:hAnsi="Arial" w:cs="Arial"/>
                <w:sz w:val="16"/>
                <w:szCs w:val="16"/>
              </w:rPr>
              <w:fldChar w:fldCharType="begin"/>
            </w:r>
            <w:r>
              <w:rPr>
                <w:rFonts w:ascii="Arial" w:hAnsi="Arial" w:cs="Arial"/>
                <w:sz w:val="16"/>
                <w:szCs w:val="16"/>
              </w:rPr>
              <w:instrText xml:space="preserve"> LINK </w:instrText>
            </w:r>
            <w:r w:rsidR="001D0B7F">
              <w:rPr>
                <w:rFonts w:ascii="Arial" w:hAnsi="Arial" w:cs="Arial"/>
                <w:sz w:val="16"/>
                <w:szCs w:val="16"/>
              </w:rPr>
              <w:instrText xml:space="preserve">Excel.Sheet.12 "https://portsmouthcouncil-my.sharepoint.com/personal/louise_gadsby_portsmouthcc_gov_uk/Documents/Desktop/Copy of Copy of RSE-Signposting-Toolkit-KS1 Shannon's version.xlsx" "RSE Sec' Signposting Toolkit!R12C1" </w:instrText>
            </w:r>
            <w:r>
              <w:rPr>
                <w:rFonts w:ascii="Arial" w:hAnsi="Arial" w:cs="Arial"/>
                <w:sz w:val="16"/>
                <w:szCs w:val="16"/>
              </w:rPr>
              <w:instrText xml:space="preserve">\a \f 5 \h  \* MERGEFORMAT </w:instrText>
            </w:r>
            <w:r>
              <w:rPr>
                <w:rFonts w:ascii="Arial" w:hAnsi="Arial" w:cs="Arial"/>
                <w:sz w:val="16"/>
                <w:szCs w:val="16"/>
              </w:rPr>
              <w:fldChar w:fldCharType="separate"/>
            </w:r>
          </w:p>
          <w:p w14:paraId="7944C57C" w14:textId="19742129" w:rsidR="00E05457" w:rsidRPr="00E05457" w:rsidRDefault="0065280C" w:rsidP="00A65156">
            <w:pPr>
              <w:jc w:val="both"/>
              <w:rPr>
                <w:u w:val="single"/>
              </w:rPr>
            </w:pPr>
            <w:hyperlink r:id="rId21" w:history="1">
              <w:r w:rsidR="00E05457" w:rsidRPr="00E05457">
                <w:rPr>
                  <w:rStyle w:val="Hyperlink"/>
                  <w:rFonts w:ascii="Arial" w:hAnsi="Arial" w:cs="Arial"/>
                  <w:sz w:val="16"/>
                  <w:szCs w:val="16"/>
                </w:rPr>
                <w:t xml:space="preserve">Crossing The Line; Child Net International. </w:t>
              </w:r>
            </w:hyperlink>
          </w:p>
          <w:p w14:paraId="6F37C1E3" w14:textId="4A9C11E3" w:rsidR="001630D3" w:rsidRPr="00FD4C89" w:rsidRDefault="0004352C" w:rsidP="00A65156">
            <w:pPr>
              <w:jc w:val="both"/>
              <w:rPr>
                <w:rFonts w:ascii="Arial" w:hAnsi="Arial" w:cs="Arial"/>
                <w:sz w:val="16"/>
                <w:szCs w:val="16"/>
              </w:rPr>
            </w:pPr>
            <w:r>
              <w:rPr>
                <w:rFonts w:ascii="Arial" w:hAnsi="Arial" w:cs="Arial"/>
                <w:sz w:val="16"/>
                <w:szCs w:val="16"/>
              </w:rPr>
              <w:fldChar w:fldCharType="end"/>
            </w:r>
          </w:p>
        </w:tc>
        <w:tc>
          <w:tcPr>
            <w:tcW w:w="3969" w:type="dxa"/>
          </w:tcPr>
          <w:p w14:paraId="491607F7" w14:textId="6A1BAC1C" w:rsidR="001630D3" w:rsidRPr="00FD4C89" w:rsidRDefault="0004352C" w:rsidP="00A65156">
            <w:pPr>
              <w:jc w:val="both"/>
              <w:rPr>
                <w:rFonts w:ascii="Arial" w:hAnsi="Arial" w:cs="Arial"/>
                <w:sz w:val="16"/>
                <w:szCs w:val="16"/>
              </w:rPr>
            </w:pPr>
            <w:r w:rsidRPr="0004352C">
              <w:rPr>
                <w:rFonts w:ascii="Arial" w:hAnsi="Arial" w:cs="Arial"/>
                <w:sz w:val="16"/>
                <w:szCs w:val="16"/>
              </w:rPr>
              <w:t>A set of practical online safety PSHE toolkits to explore online issues, including links to Relationships, Sex and Health Education (RSHE), with pupils aged 11-14 years old</w:t>
            </w:r>
            <w:r>
              <w:rPr>
                <w:rFonts w:ascii="Arial" w:hAnsi="Arial" w:cs="Arial"/>
                <w:sz w:val="16"/>
                <w:szCs w:val="16"/>
              </w:rPr>
              <w:t xml:space="preserve">. </w:t>
            </w:r>
            <w:r w:rsidRPr="0004352C">
              <w:rPr>
                <w:rFonts w:ascii="Arial" w:hAnsi="Arial" w:cs="Arial"/>
                <w:sz w:val="16"/>
                <w:szCs w:val="16"/>
              </w:rPr>
              <w:t xml:space="preserve">This resource specifically looks at issues such as Cyberbullying, sexting, peer pressure and self- esteem.  </w:t>
            </w:r>
          </w:p>
        </w:tc>
        <w:tc>
          <w:tcPr>
            <w:tcW w:w="1134" w:type="dxa"/>
          </w:tcPr>
          <w:p w14:paraId="6D3C7B26" w14:textId="0BF0136B" w:rsidR="001630D3" w:rsidRDefault="0004352C" w:rsidP="00A65156">
            <w:pPr>
              <w:jc w:val="both"/>
              <w:rPr>
                <w:rFonts w:ascii="Arial" w:hAnsi="Arial" w:cs="Arial"/>
                <w:sz w:val="16"/>
                <w:szCs w:val="16"/>
              </w:rPr>
            </w:pPr>
            <w:r>
              <w:rPr>
                <w:rFonts w:ascii="Arial" w:hAnsi="Arial" w:cs="Arial"/>
                <w:sz w:val="16"/>
                <w:szCs w:val="16"/>
              </w:rPr>
              <w:t>No</w:t>
            </w:r>
          </w:p>
        </w:tc>
        <w:tc>
          <w:tcPr>
            <w:tcW w:w="851" w:type="dxa"/>
          </w:tcPr>
          <w:p w14:paraId="444D5AA3" w14:textId="68077278" w:rsidR="001630D3" w:rsidRPr="00FD4C89" w:rsidRDefault="0004352C" w:rsidP="00A65156">
            <w:pPr>
              <w:jc w:val="both"/>
              <w:rPr>
                <w:rFonts w:ascii="Arial" w:hAnsi="Arial" w:cs="Arial"/>
                <w:sz w:val="16"/>
                <w:szCs w:val="16"/>
              </w:rPr>
            </w:pPr>
            <w:r>
              <w:rPr>
                <w:rFonts w:ascii="Arial" w:hAnsi="Arial" w:cs="Arial"/>
                <w:sz w:val="16"/>
                <w:szCs w:val="16"/>
              </w:rPr>
              <w:t>Yes</w:t>
            </w:r>
          </w:p>
        </w:tc>
        <w:tc>
          <w:tcPr>
            <w:tcW w:w="992" w:type="dxa"/>
          </w:tcPr>
          <w:p w14:paraId="669B068A" w14:textId="2D851FE1" w:rsidR="001630D3" w:rsidRPr="00FD4C89" w:rsidRDefault="0004352C" w:rsidP="00A65156">
            <w:pPr>
              <w:jc w:val="both"/>
              <w:rPr>
                <w:rFonts w:ascii="Arial" w:hAnsi="Arial" w:cs="Arial"/>
                <w:sz w:val="16"/>
                <w:szCs w:val="16"/>
              </w:rPr>
            </w:pPr>
            <w:r>
              <w:rPr>
                <w:rFonts w:ascii="Arial" w:hAnsi="Arial" w:cs="Arial"/>
                <w:sz w:val="16"/>
                <w:szCs w:val="16"/>
              </w:rPr>
              <w:t>Yes</w:t>
            </w:r>
          </w:p>
        </w:tc>
        <w:tc>
          <w:tcPr>
            <w:tcW w:w="851" w:type="dxa"/>
          </w:tcPr>
          <w:p w14:paraId="6456C87A" w14:textId="0B1BA1D4" w:rsidR="001630D3" w:rsidRPr="00FD4C89" w:rsidRDefault="0004352C" w:rsidP="00A65156">
            <w:pPr>
              <w:jc w:val="both"/>
              <w:rPr>
                <w:rFonts w:ascii="Arial" w:hAnsi="Arial" w:cs="Arial"/>
                <w:sz w:val="16"/>
                <w:szCs w:val="16"/>
              </w:rPr>
            </w:pPr>
            <w:r>
              <w:rPr>
                <w:rFonts w:ascii="Arial" w:hAnsi="Arial" w:cs="Arial"/>
                <w:sz w:val="16"/>
                <w:szCs w:val="16"/>
              </w:rPr>
              <w:t>Yes</w:t>
            </w:r>
          </w:p>
        </w:tc>
        <w:tc>
          <w:tcPr>
            <w:tcW w:w="850" w:type="dxa"/>
          </w:tcPr>
          <w:p w14:paraId="7055E32F" w14:textId="57348981" w:rsidR="001630D3" w:rsidRPr="00FD4C89" w:rsidRDefault="0004352C" w:rsidP="00A65156">
            <w:pPr>
              <w:jc w:val="both"/>
              <w:rPr>
                <w:rFonts w:ascii="Arial" w:hAnsi="Arial" w:cs="Arial"/>
                <w:sz w:val="16"/>
                <w:szCs w:val="16"/>
              </w:rPr>
            </w:pPr>
            <w:r>
              <w:rPr>
                <w:rFonts w:ascii="Arial" w:hAnsi="Arial" w:cs="Arial"/>
                <w:sz w:val="16"/>
                <w:szCs w:val="16"/>
              </w:rPr>
              <w:t xml:space="preserve">No </w:t>
            </w:r>
          </w:p>
        </w:tc>
        <w:tc>
          <w:tcPr>
            <w:tcW w:w="851" w:type="dxa"/>
          </w:tcPr>
          <w:p w14:paraId="29F96D60" w14:textId="39FE1AE9" w:rsidR="001630D3" w:rsidRPr="00FD4C89" w:rsidRDefault="0004352C" w:rsidP="00A65156">
            <w:pPr>
              <w:jc w:val="both"/>
              <w:rPr>
                <w:rFonts w:ascii="Arial" w:hAnsi="Arial" w:cs="Arial"/>
                <w:sz w:val="16"/>
                <w:szCs w:val="16"/>
              </w:rPr>
            </w:pPr>
            <w:r>
              <w:rPr>
                <w:rFonts w:ascii="Arial" w:hAnsi="Arial" w:cs="Arial"/>
                <w:sz w:val="16"/>
                <w:szCs w:val="16"/>
              </w:rPr>
              <w:t>N/A</w:t>
            </w:r>
          </w:p>
        </w:tc>
        <w:tc>
          <w:tcPr>
            <w:tcW w:w="4536" w:type="dxa"/>
          </w:tcPr>
          <w:p w14:paraId="60E5B38C" w14:textId="4E267A26" w:rsidR="001630D3" w:rsidRPr="00FD4C89" w:rsidRDefault="0004352C" w:rsidP="00A65156">
            <w:pPr>
              <w:jc w:val="both"/>
              <w:rPr>
                <w:rFonts w:ascii="Arial" w:hAnsi="Arial" w:cs="Arial"/>
                <w:sz w:val="16"/>
                <w:szCs w:val="16"/>
              </w:rPr>
            </w:pPr>
            <w:r w:rsidRPr="0004352C">
              <w:rPr>
                <w:rFonts w:ascii="Arial" w:hAnsi="Arial" w:cs="Arial"/>
                <w:sz w:val="16"/>
                <w:szCs w:val="16"/>
              </w:rPr>
              <w:t>This resource could also be used with key stage</w:t>
            </w:r>
            <w:r>
              <w:rPr>
                <w:rFonts w:ascii="Arial" w:hAnsi="Arial" w:cs="Arial"/>
                <w:sz w:val="16"/>
                <w:szCs w:val="16"/>
              </w:rPr>
              <w:t xml:space="preserve"> 2</w:t>
            </w:r>
            <w:r w:rsidRPr="0004352C">
              <w:rPr>
                <w:rFonts w:ascii="Arial" w:hAnsi="Arial" w:cs="Arial"/>
                <w:sz w:val="16"/>
                <w:szCs w:val="16"/>
              </w:rPr>
              <w:t xml:space="preserve"> should the </w:t>
            </w:r>
            <w:r w:rsidR="009058D4">
              <w:rPr>
                <w:rFonts w:ascii="Arial" w:hAnsi="Arial" w:cs="Arial"/>
                <w:sz w:val="16"/>
                <w:szCs w:val="16"/>
              </w:rPr>
              <w:t>t</w:t>
            </w:r>
            <w:r w:rsidRPr="0004352C">
              <w:rPr>
                <w:rFonts w:ascii="Arial" w:hAnsi="Arial" w:cs="Arial"/>
                <w:sz w:val="16"/>
                <w:szCs w:val="16"/>
              </w:rPr>
              <w:t xml:space="preserve">eacher feel this is suitable. Each clip has been rated by the BBFC and therefore will give an indication as to what resources </w:t>
            </w:r>
            <w:r>
              <w:rPr>
                <w:rFonts w:ascii="Arial" w:hAnsi="Arial" w:cs="Arial"/>
                <w:sz w:val="16"/>
                <w:szCs w:val="16"/>
              </w:rPr>
              <w:t>m</w:t>
            </w:r>
            <w:r w:rsidRPr="0004352C">
              <w:rPr>
                <w:rFonts w:ascii="Arial" w:hAnsi="Arial" w:cs="Arial"/>
                <w:sz w:val="16"/>
                <w:szCs w:val="16"/>
              </w:rPr>
              <w:t xml:space="preserve">aybe suitable for a younger age group. There are other toolkit's available such as Myth Vs Reality. </w:t>
            </w:r>
            <w:hyperlink r:id="rId22" w:history="1">
              <w:r w:rsidR="006729AF" w:rsidRPr="006729AF">
                <w:rPr>
                  <w:rStyle w:val="Hyperlink"/>
                  <w:rFonts w:ascii="Arial" w:hAnsi="Arial" w:cs="Arial"/>
                  <w:sz w:val="16"/>
                  <w:szCs w:val="16"/>
                </w:rPr>
                <w:t>https://www.childnet.com/resources/pshe-toolkit/myth-vs-reality/</w:t>
              </w:r>
            </w:hyperlink>
          </w:p>
        </w:tc>
      </w:tr>
      <w:tr w:rsidR="0004352C" w14:paraId="1627006D" w14:textId="77777777" w:rsidTr="00D713AE">
        <w:tc>
          <w:tcPr>
            <w:tcW w:w="2268" w:type="dxa"/>
          </w:tcPr>
          <w:p w14:paraId="4AC70320" w14:textId="355949B7" w:rsidR="001630D3" w:rsidRPr="00FD4C89" w:rsidRDefault="0065280C" w:rsidP="00A65156">
            <w:pPr>
              <w:jc w:val="both"/>
              <w:rPr>
                <w:rFonts w:ascii="Arial" w:hAnsi="Arial" w:cs="Arial"/>
                <w:sz w:val="16"/>
                <w:szCs w:val="16"/>
              </w:rPr>
            </w:pPr>
            <w:hyperlink r:id="rId23" w:history="1">
              <w:r w:rsidR="00234478" w:rsidRPr="00234478">
                <w:rPr>
                  <w:rStyle w:val="Hyperlink"/>
                  <w:rFonts w:ascii="Arial" w:hAnsi="Arial" w:cs="Arial"/>
                  <w:sz w:val="16"/>
                  <w:szCs w:val="16"/>
                </w:rPr>
                <w:t>Lurking Trolls</w:t>
              </w:r>
            </w:hyperlink>
          </w:p>
        </w:tc>
        <w:tc>
          <w:tcPr>
            <w:tcW w:w="3969" w:type="dxa"/>
          </w:tcPr>
          <w:p w14:paraId="4FCFC18F" w14:textId="6AF7A77B" w:rsidR="001630D3" w:rsidRPr="00FD4C89" w:rsidRDefault="00234478" w:rsidP="00A65156">
            <w:pPr>
              <w:jc w:val="both"/>
              <w:rPr>
                <w:rFonts w:ascii="Arial" w:hAnsi="Arial" w:cs="Arial"/>
                <w:sz w:val="16"/>
                <w:szCs w:val="16"/>
              </w:rPr>
            </w:pPr>
            <w:r w:rsidRPr="00234478">
              <w:rPr>
                <w:rFonts w:ascii="Arial" w:hAnsi="Arial" w:cs="Arial"/>
                <w:sz w:val="16"/>
                <w:szCs w:val="16"/>
              </w:rPr>
              <w:t>Beware of Lurking Trolls is a campaign designed to help protect children from online harm. It centres around a storybook Peril of the Possessed Pets and is used in primary schools with children aged 7 to 11 years.</w:t>
            </w:r>
          </w:p>
        </w:tc>
        <w:tc>
          <w:tcPr>
            <w:tcW w:w="1134" w:type="dxa"/>
          </w:tcPr>
          <w:p w14:paraId="70416A1B" w14:textId="63003AF1" w:rsidR="001630D3" w:rsidRDefault="00234478" w:rsidP="00A65156">
            <w:pPr>
              <w:jc w:val="both"/>
              <w:rPr>
                <w:rFonts w:ascii="Arial" w:hAnsi="Arial" w:cs="Arial"/>
                <w:sz w:val="16"/>
                <w:szCs w:val="16"/>
              </w:rPr>
            </w:pPr>
            <w:r>
              <w:rPr>
                <w:rFonts w:ascii="Arial" w:hAnsi="Arial" w:cs="Arial"/>
                <w:sz w:val="16"/>
                <w:szCs w:val="16"/>
              </w:rPr>
              <w:t>Yes</w:t>
            </w:r>
          </w:p>
        </w:tc>
        <w:tc>
          <w:tcPr>
            <w:tcW w:w="851" w:type="dxa"/>
          </w:tcPr>
          <w:p w14:paraId="189081E0" w14:textId="10A5FCE5" w:rsidR="001630D3" w:rsidRPr="00FD4C89" w:rsidRDefault="00234478" w:rsidP="00A65156">
            <w:pPr>
              <w:jc w:val="both"/>
              <w:rPr>
                <w:rFonts w:ascii="Arial" w:hAnsi="Arial" w:cs="Arial"/>
                <w:sz w:val="16"/>
                <w:szCs w:val="16"/>
              </w:rPr>
            </w:pPr>
            <w:r>
              <w:rPr>
                <w:rFonts w:ascii="Arial" w:hAnsi="Arial" w:cs="Arial"/>
                <w:sz w:val="16"/>
                <w:szCs w:val="16"/>
              </w:rPr>
              <w:t>Yes</w:t>
            </w:r>
          </w:p>
        </w:tc>
        <w:tc>
          <w:tcPr>
            <w:tcW w:w="992" w:type="dxa"/>
          </w:tcPr>
          <w:p w14:paraId="7AD32FC9" w14:textId="008ADD7C" w:rsidR="001630D3" w:rsidRPr="00FD4C89" w:rsidRDefault="00234478" w:rsidP="00A65156">
            <w:pPr>
              <w:jc w:val="both"/>
              <w:rPr>
                <w:rFonts w:ascii="Arial" w:hAnsi="Arial" w:cs="Arial"/>
                <w:sz w:val="16"/>
                <w:szCs w:val="16"/>
              </w:rPr>
            </w:pPr>
            <w:r>
              <w:rPr>
                <w:rFonts w:ascii="Arial" w:hAnsi="Arial" w:cs="Arial"/>
                <w:sz w:val="16"/>
                <w:szCs w:val="16"/>
              </w:rPr>
              <w:t>Yes</w:t>
            </w:r>
          </w:p>
        </w:tc>
        <w:tc>
          <w:tcPr>
            <w:tcW w:w="851" w:type="dxa"/>
          </w:tcPr>
          <w:p w14:paraId="12DD21D1" w14:textId="41E61437" w:rsidR="001630D3" w:rsidRPr="00FD4C89" w:rsidRDefault="00234478" w:rsidP="00A65156">
            <w:pPr>
              <w:jc w:val="both"/>
              <w:rPr>
                <w:rFonts w:ascii="Arial" w:hAnsi="Arial" w:cs="Arial"/>
                <w:sz w:val="16"/>
                <w:szCs w:val="16"/>
              </w:rPr>
            </w:pPr>
            <w:r>
              <w:rPr>
                <w:rFonts w:ascii="Arial" w:hAnsi="Arial" w:cs="Arial"/>
                <w:sz w:val="16"/>
                <w:szCs w:val="16"/>
              </w:rPr>
              <w:t>Yes</w:t>
            </w:r>
          </w:p>
        </w:tc>
        <w:tc>
          <w:tcPr>
            <w:tcW w:w="850" w:type="dxa"/>
          </w:tcPr>
          <w:p w14:paraId="486702B3" w14:textId="2A621A04" w:rsidR="001630D3" w:rsidRPr="00FD4C89" w:rsidRDefault="00234478" w:rsidP="00A65156">
            <w:pPr>
              <w:jc w:val="both"/>
              <w:rPr>
                <w:rFonts w:ascii="Arial" w:hAnsi="Arial" w:cs="Arial"/>
                <w:sz w:val="16"/>
                <w:szCs w:val="16"/>
              </w:rPr>
            </w:pPr>
            <w:r>
              <w:rPr>
                <w:rFonts w:ascii="Arial" w:hAnsi="Arial" w:cs="Arial"/>
                <w:sz w:val="16"/>
                <w:szCs w:val="16"/>
              </w:rPr>
              <w:t>No</w:t>
            </w:r>
          </w:p>
        </w:tc>
        <w:tc>
          <w:tcPr>
            <w:tcW w:w="851" w:type="dxa"/>
          </w:tcPr>
          <w:p w14:paraId="32DF7A93" w14:textId="38912C3F" w:rsidR="001630D3" w:rsidRPr="00FD4C89" w:rsidRDefault="00234478" w:rsidP="00A65156">
            <w:pPr>
              <w:jc w:val="both"/>
              <w:rPr>
                <w:rFonts w:ascii="Arial" w:hAnsi="Arial" w:cs="Arial"/>
                <w:sz w:val="16"/>
                <w:szCs w:val="16"/>
              </w:rPr>
            </w:pPr>
            <w:r>
              <w:rPr>
                <w:rFonts w:ascii="Arial" w:hAnsi="Arial" w:cs="Arial"/>
                <w:sz w:val="16"/>
                <w:szCs w:val="16"/>
              </w:rPr>
              <w:t>N/A</w:t>
            </w:r>
          </w:p>
        </w:tc>
        <w:tc>
          <w:tcPr>
            <w:tcW w:w="4536" w:type="dxa"/>
          </w:tcPr>
          <w:p w14:paraId="426E224F" w14:textId="3485320C" w:rsidR="001630D3" w:rsidRPr="00FD4C89" w:rsidRDefault="00234478" w:rsidP="00A65156">
            <w:pPr>
              <w:jc w:val="both"/>
              <w:rPr>
                <w:rFonts w:ascii="Arial" w:hAnsi="Arial" w:cs="Arial"/>
                <w:sz w:val="16"/>
                <w:szCs w:val="16"/>
              </w:rPr>
            </w:pPr>
            <w:r w:rsidRPr="00234478">
              <w:rPr>
                <w:rFonts w:ascii="Arial" w:hAnsi="Arial" w:cs="Arial"/>
                <w:sz w:val="16"/>
                <w:szCs w:val="16"/>
              </w:rPr>
              <w:t xml:space="preserve">The Lurking Trolls campaign has been designed to support the teaching of the Government’s internet safety strategy for supporting children to stay safe online – Education for a Connected World. To do this </w:t>
            </w:r>
            <w:r>
              <w:rPr>
                <w:rFonts w:ascii="Arial" w:hAnsi="Arial" w:cs="Arial"/>
                <w:sz w:val="16"/>
                <w:szCs w:val="16"/>
              </w:rPr>
              <w:t>there</w:t>
            </w:r>
            <w:r w:rsidRPr="00234478">
              <w:rPr>
                <w:rFonts w:ascii="Arial" w:hAnsi="Arial" w:cs="Arial"/>
                <w:sz w:val="16"/>
                <w:szCs w:val="16"/>
              </w:rPr>
              <w:t xml:space="preserve"> seven resource packs for schools that support many of the aspects in this framework for online education.</w:t>
            </w:r>
          </w:p>
        </w:tc>
      </w:tr>
      <w:tr w:rsidR="0004352C" w14:paraId="4D613000" w14:textId="77777777" w:rsidTr="00D713AE">
        <w:tc>
          <w:tcPr>
            <w:tcW w:w="2268" w:type="dxa"/>
          </w:tcPr>
          <w:p w14:paraId="5F45C48C" w14:textId="564A4B58" w:rsidR="001630D3" w:rsidRPr="00FD4C89" w:rsidRDefault="0065280C" w:rsidP="00A65156">
            <w:pPr>
              <w:jc w:val="both"/>
              <w:rPr>
                <w:rFonts w:ascii="Arial" w:hAnsi="Arial" w:cs="Arial"/>
                <w:sz w:val="16"/>
                <w:szCs w:val="16"/>
              </w:rPr>
            </w:pPr>
            <w:hyperlink r:id="rId24" w:history="1">
              <w:r w:rsidR="00256678" w:rsidRPr="00256678">
                <w:rPr>
                  <w:rStyle w:val="Hyperlink"/>
                  <w:rFonts w:ascii="Arial" w:hAnsi="Arial" w:cs="Arial"/>
                  <w:sz w:val="16"/>
                  <w:szCs w:val="16"/>
                </w:rPr>
                <w:t>Brook</w:t>
              </w:r>
            </w:hyperlink>
          </w:p>
        </w:tc>
        <w:tc>
          <w:tcPr>
            <w:tcW w:w="3969" w:type="dxa"/>
          </w:tcPr>
          <w:p w14:paraId="27FFB3E1" w14:textId="446F6023" w:rsidR="00256678" w:rsidRDefault="00DD1B17" w:rsidP="00A65156">
            <w:pPr>
              <w:jc w:val="both"/>
              <w:rPr>
                <w:rFonts w:ascii="Arial" w:hAnsi="Arial" w:cs="Arial"/>
                <w:sz w:val="16"/>
                <w:szCs w:val="16"/>
              </w:rPr>
            </w:pPr>
            <w:r>
              <w:rPr>
                <w:rFonts w:ascii="Arial" w:hAnsi="Arial" w:cs="Arial"/>
                <w:sz w:val="16"/>
                <w:szCs w:val="16"/>
              </w:rPr>
              <w:t>Brook is a guide to sexual health and wellbeing</w:t>
            </w:r>
            <w:r w:rsidR="00EF1892">
              <w:rPr>
                <w:rFonts w:ascii="Arial" w:hAnsi="Arial" w:cs="Arial"/>
                <w:sz w:val="16"/>
                <w:szCs w:val="16"/>
              </w:rPr>
              <w:t xml:space="preserve"> for young people under the age of 25. </w:t>
            </w:r>
            <w:r w:rsidR="00C86088">
              <w:rPr>
                <w:rFonts w:ascii="Arial" w:hAnsi="Arial" w:cs="Arial"/>
                <w:sz w:val="16"/>
                <w:szCs w:val="16"/>
              </w:rPr>
              <w:t xml:space="preserve">The website is very interactive with different topics. Such </w:t>
            </w:r>
            <w:r w:rsidR="005B6D57">
              <w:rPr>
                <w:rFonts w:ascii="Arial" w:hAnsi="Arial" w:cs="Arial"/>
                <w:sz w:val="16"/>
                <w:szCs w:val="16"/>
              </w:rPr>
              <w:t>as</w:t>
            </w:r>
            <w:r w:rsidR="00C86088">
              <w:rPr>
                <w:rFonts w:ascii="Arial" w:hAnsi="Arial" w:cs="Arial"/>
                <w:sz w:val="16"/>
                <w:szCs w:val="16"/>
              </w:rPr>
              <w:t xml:space="preserve"> </w:t>
            </w:r>
            <w:r w:rsidR="005B6D57">
              <w:rPr>
                <w:rFonts w:ascii="Arial" w:hAnsi="Arial" w:cs="Arial"/>
                <w:sz w:val="16"/>
                <w:szCs w:val="16"/>
              </w:rPr>
              <w:t>r</w:t>
            </w:r>
            <w:r w:rsidR="00A50652">
              <w:rPr>
                <w:rFonts w:ascii="Arial" w:hAnsi="Arial" w:cs="Arial"/>
                <w:sz w:val="16"/>
                <w:szCs w:val="16"/>
              </w:rPr>
              <w:t xml:space="preserve">elationships, sexuality, wellbeing, vaginas and </w:t>
            </w:r>
            <w:r w:rsidR="005B6D57">
              <w:rPr>
                <w:rFonts w:ascii="Arial" w:hAnsi="Arial" w:cs="Arial"/>
                <w:sz w:val="16"/>
                <w:szCs w:val="16"/>
              </w:rPr>
              <w:t>vulvas,</w:t>
            </w:r>
            <w:r w:rsidR="00A50652">
              <w:rPr>
                <w:rFonts w:ascii="Arial" w:hAnsi="Arial" w:cs="Arial"/>
                <w:sz w:val="16"/>
                <w:szCs w:val="16"/>
              </w:rPr>
              <w:t xml:space="preserve"> penis</w:t>
            </w:r>
            <w:r w:rsidR="005B6D57">
              <w:rPr>
                <w:rFonts w:ascii="Arial" w:hAnsi="Arial" w:cs="Arial"/>
                <w:sz w:val="16"/>
                <w:szCs w:val="16"/>
              </w:rPr>
              <w:t>es and testicles, my body</w:t>
            </w:r>
            <w:r w:rsidR="00EB4F1A">
              <w:rPr>
                <w:rFonts w:ascii="Arial" w:hAnsi="Arial" w:cs="Arial"/>
                <w:sz w:val="16"/>
                <w:szCs w:val="16"/>
              </w:rPr>
              <w:t>, contraception, pregnancy, STI's, gender</w:t>
            </w:r>
            <w:r w:rsidR="00A14512">
              <w:rPr>
                <w:rFonts w:ascii="Arial" w:hAnsi="Arial" w:cs="Arial"/>
                <w:sz w:val="16"/>
                <w:szCs w:val="16"/>
              </w:rPr>
              <w:t xml:space="preserve"> and abuse.</w:t>
            </w:r>
            <w:r w:rsidR="003D7483">
              <w:rPr>
                <w:rFonts w:ascii="Arial" w:hAnsi="Arial" w:cs="Arial"/>
                <w:sz w:val="16"/>
                <w:szCs w:val="16"/>
              </w:rPr>
              <w:t xml:space="preserve"> There are free downloadable resources along with free E-learning. Brook can offer additional training </w:t>
            </w:r>
            <w:r w:rsidR="00482804">
              <w:rPr>
                <w:rFonts w:ascii="Arial" w:hAnsi="Arial" w:cs="Arial"/>
                <w:sz w:val="16"/>
                <w:szCs w:val="16"/>
              </w:rPr>
              <w:t xml:space="preserve">and </w:t>
            </w:r>
            <w:r w:rsidR="00D55BD5">
              <w:rPr>
                <w:rFonts w:ascii="Arial" w:hAnsi="Arial" w:cs="Arial"/>
                <w:sz w:val="16"/>
                <w:szCs w:val="16"/>
              </w:rPr>
              <w:t>workshops,</w:t>
            </w:r>
            <w:r w:rsidR="00482804">
              <w:rPr>
                <w:rFonts w:ascii="Arial" w:hAnsi="Arial" w:cs="Arial"/>
                <w:sz w:val="16"/>
                <w:szCs w:val="16"/>
              </w:rPr>
              <w:t xml:space="preserve"> but this has an attached costing</w:t>
            </w:r>
            <w:r w:rsidR="002836BB">
              <w:rPr>
                <w:rFonts w:ascii="Arial" w:hAnsi="Arial" w:cs="Arial"/>
                <w:sz w:val="16"/>
                <w:szCs w:val="16"/>
              </w:rPr>
              <w:t>.</w:t>
            </w:r>
          </w:p>
          <w:p w14:paraId="12922B2B" w14:textId="4E0EC746" w:rsidR="00256678" w:rsidRPr="00FD4C89" w:rsidRDefault="00256678" w:rsidP="00A65156">
            <w:pPr>
              <w:jc w:val="both"/>
              <w:rPr>
                <w:rFonts w:ascii="Arial" w:hAnsi="Arial" w:cs="Arial"/>
                <w:sz w:val="16"/>
                <w:szCs w:val="16"/>
              </w:rPr>
            </w:pPr>
          </w:p>
        </w:tc>
        <w:tc>
          <w:tcPr>
            <w:tcW w:w="1134" w:type="dxa"/>
          </w:tcPr>
          <w:p w14:paraId="0C8ED136" w14:textId="20777626" w:rsidR="001630D3" w:rsidRDefault="00482804" w:rsidP="00A65156">
            <w:pPr>
              <w:jc w:val="both"/>
              <w:rPr>
                <w:rFonts w:ascii="Arial" w:hAnsi="Arial" w:cs="Arial"/>
                <w:sz w:val="16"/>
                <w:szCs w:val="16"/>
              </w:rPr>
            </w:pPr>
            <w:r>
              <w:rPr>
                <w:rFonts w:ascii="Arial" w:hAnsi="Arial" w:cs="Arial"/>
                <w:sz w:val="16"/>
                <w:szCs w:val="16"/>
              </w:rPr>
              <w:t>Yes</w:t>
            </w:r>
          </w:p>
        </w:tc>
        <w:tc>
          <w:tcPr>
            <w:tcW w:w="851" w:type="dxa"/>
          </w:tcPr>
          <w:p w14:paraId="5DFCCE1F" w14:textId="0FB59AED" w:rsidR="001630D3" w:rsidRPr="00FD4C89" w:rsidRDefault="00482804" w:rsidP="00A65156">
            <w:pPr>
              <w:jc w:val="both"/>
              <w:rPr>
                <w:rFonts w:ascii="Arial" w:hAnsi="Arial" w:cs="Arial"/>
                <w:sz w:val="16"/>
                <w:szCs w:val="16"/>
              </w:rPr>
            </w:pPr>
            <w:r>
              <w:rPr>
                <w:rFonts w:ascii="Arial" w:hAnsi="Arial" w:cs="Arial"/>
                <w:sz w:val="16"/>
                <w:szCs w:val="16"/>
              </w:rPr>
              <w:t xml:space="preserve">No </w:t>
            </w:r>
          </w:p>
        </w:tc>
        <w:tc>
          <w:tcPr>
            <w:tcW w:w="992" w:type="dxa"/>
          </w:tcPr>
          <w:p w14:paraId="467C5C5E" w14:textId="3E6BD7BE" w:rsidR="001630D3" w:rsidRPr="00FD4C89" w:rsidRDefault="00482804" w:rsidP="00A65156">
            <w:pPr>
              <w:jc w:val="both"/>
              <w:rPr>
                <w:rFonts w:ascii="Arial" w:hAnsi="Arial" w:cs="Arial"/>
                <w:sz w:val="16"/>
                <w:szCs w:val="16"/>
              </w:rPr>
            </w:pPr>
            <w:r>
              <w:rPr>
                <w:rFonts w:ascii="Arial" w:hAnsi="Arial" w:cs="Arial"/>
                <w:sz w:val="16"/>
                <w:szCs w:val="16"/>
              </w:rPr>
              <w:t>Yes</w:t>
            </w:r>
          </w:p>
        </w:tc>
        <w:tc>
          <w:tcPr>
            <w:tcW w:w="851" w:type="dxa"/>
          </w:tcPr>
          <w:p w14:paraId="2BF06B93" w14:textId="36001462" w:rsidR="001630D3" w:rsidRPr="00FD4C89" w:rsidRDefault="00482804" w:rsidP="00A65156">
            <w:pPr>
              <w:jc w:val="both"/>
              <w:rPr>
                <w:rFonts w:ascii="Arial" w:hAnsi="Arial" w:cs="Arial"/>
                <w:sz w:val="16"/>
                <w:szCs w:val="16"/>
              </w:rPr>
            </w:pPr>
            <w:r>
              <w:rPr>
                <w:rFonts w:ascii="Arial" w:hAnsi="Arial" w:cs="Arial"/>
                <w:sz w:val="16"/>
                <w:szCs w:val="16"/>
              </w:rPr>
              <w:t>Yes</w:t>
            </w:r>
          </w:p>
        </w:tc>
        <w:tc>
          <w:tcPr>
            <w:tcW w:w="850" w:type="dxa"/>
          </w:tcPr>
          <w:p w14:paraId="415BAFAF" w14:textId="4EA30E8E" w:rsidR="001630D3" w:rsidRPr="00FD4C89" w:rsidRDefault="00482804" w:rsidP="00A65156">
            <w:pPr>
              <w:jc w:val="both"/>
              <w:rPr>
                <w:rFonts w:ascii="Arial" w:hAnsi="Arial" w:cs="Arial"/>
                <w:sz w:val="16"/>
                <w:szCs w:val="16"/>
              </w:rPr>
            </w:pPr>
            <w:r>
              <w:rPr>
                <w:rFonts w:ascii="Arial" w:hAnsi="Arial" w:cs="Arial"/>
                <w:sz w:val="16"/>
                <w:szCs w:val="16"/>
              </w:rPr>
              <w:t>Yes</w:t>
            </w:r>
          </w:p>
        </w:tc>
        <w:tc>
          <w:tcPr>
            <w:tcW w:w="851" w:type="dxa"/>
          </w:tcPr>
          <w:p w14:paraId="756F98C6" w14:textId="71BE5BF2" w:rsidR="001630D3" w:rsidRPr="00FD4C89" w:rsidRDefault="00482804" w:rsidP="00A65156">
            <w:pPr>
              <w:jc w:val="both"/>
              <w:rPr>
                <w:rFonts w:ascii="Arial" w:hAnsi="Arial" w:cs="Arial"/>
                <w:sz w:val="16"/>
                <w:szCs w:val="16"/>
              </w:rPr>
            </w:pPr>
            <w:r>
              <w:rPr>
                <w:rFonts w:ascii="Arial" w:hAnsi="Arial" w:cs="Arial"/>
                <w:sz w:val="16"/>
                <w:szCs w:val="16"/>
              </w:rPr>
              <w:t>Yes</w:t>
            </w:r>
          </w:p>
        </w:tc>
        <w:tc>
          <w:tcPr>
            <w:tcW w:w="4536" w:type="dxa"/>
          </w:tcPr>
          <w:p w14:paraId="5544D9B7" w14:textId="3294AED6" w:rsidR="001630D3" w:rsidRPr="00FD4C89" w:rsidRDefault="00FD57B5" w:rsidP="00A65156">
            <w:pPr>
              <w:jc w:val="both"/>
              <w:rPr>
                <w:rFonts w:ascii="Arial" w:hAnsi="Arial" w:cs="Arial"/>
                <w:sz w:val="16"/>
                <w:szCs w:val="16"/>
              </w:rPr>
            </w:pPr>
            <w:r>
              <w:rPr>
                <w:rFonts w:ascii="Arial" w:hAnsi="Arial" w:cs="Arial"/>
                <w:sz w:val="16"/>
                <w:szCs w:val="16"/>
              </w:rPr>
              <w:t xml:space="preserve">Brook </w:t>
            </w:r>
            <w:r w:rsidR="002D2F5A">
              <w:rPr>
                <w:rFonts w:ascii="Arial" w:hAnsi="Arial" w:cs="Arial"/>
                <w:sz w:val="16"/>
                <w:szCs w:val="16"/>
              </w:rPr>
              <w:t>offers</w:t>
            </w:r>
            <w:r>
              <w:rPr>
                <w:rFonts w:ascii="Arial" w:hAnsi="Arial" w:cs="Arial"/>
                <w:sz w:val="16"/>
                <w:szCs w:val="16"/>
              </w:rPr>
              <w:t xml:space="preserve"> a range of training for professionals and young people:</w:t>
            </w:r>
            <w:r w:rsidR="002D2F5A">
              <w:rPr>
                <w:rFonts w:ascii="Arial" w:hAnsi="Arial" w:cs="Arial"/>
                <w:sz w:val="16"/>
                <w:szCs w:val="16"/>
              </w:rPr>
              <w:t xml:space="preserve"> </w:t>
            </w:r>
            <w:hyperlink r:id="rId25" w:history="1">
              <w:r w:rsidR="002D2F5A" w:rsidRPr="00242BF3">
                <w:rPr>
                  <w:rStyle w:val="Hyperlink"/>
                  <w:rFonts w:ascii="Arial" w:hAnsi="Arial" w:cs="Arial"/>
                  <w:sz w:val="16"/>
                  <w:szCs w:val="16"/>
                </w:rPr>
                <w:t>https://learn.brook.org.uk/</w:t>
              </w:r>
            </w:hyperlink>
            <w:r w:rsidR="002D2F5A">
              <w:rPr>
                <w:rFonts w:ascii="Arial" w:hAnsi="Arial" w:cs="Arial"/>
                <w:sz w:val="16"/>
                <w:szCs w:val="16"/>
              </w:rPr>
              <w:t xml:space="preserve">. There are also free downable handouts </w:t>
            </w:r>
            <w:hyperlink r:id="rId26" w:history="1">
              <w:r w:rsidR="00D55BD5" w:rsidRPr="00D55BD5">
                <w:rPr>
                  <w:rStyle w:val="Hyperlink"/>
                  <w:rFonts w:ascii="Arial" w:hAnsi="Arial" w:cs="Arial"/>
                  <w:sz w:val="16"/>
                  <w:szCs w:val="16"/>
                </w:rPr>
                <w:t>https://www.brook.org.uk/resources/</w:t>
              </w:r>
            </w:hyperlink>
            <w:r w:rsidR="00D55BD5">
              <w:rPr>
                <w:rFonts w:ascii="Arial" w:hAnsi="Arial" w:cs="Arial"/>
                <w:sz w:val="16"/>
                <w:szCs w:val="16"/>
              </w:rPr>
              <w:t>.</w:t>
            </w:r>
          </w:p>
        </w:tc>
      </w:tr>
      <w:tr w:rsidR="00D55BD5" w14:paraId="366F4F39" w14:textId="77777777" w:rsidTr="00D713AE">
        <w:tc>
          <w:tcPr>
            <w:tcW w:w="2268" w:type="dxa"/>
          </w:tcPr>
          <w:p w14:paraId="40DA9207" w14:textId="5668D881" w:rsidR="00D55BD5" w:rsidRDefault="0065280C" w:rsidP="00A65156">
            <w:pPr>
              <w:jc w:val="both"/>
              <w:rPr>
                <w:rFonts w:ascii="Arial" w:hAnsi="Arial" w:cs="Arial"/>
                <w:sz w:val="16"/>
                <w:szCs w:val="16"/>
              </w:rPr>
            </w:pPr>
            <w:hyperlink r:id="rId27" w:history="1">
              <w:proofErr w:type="spellStart"/>
              <w:proofErr w:type="gramStart"/>
              <w:r w:rsidR="00F237C9" w:rsidRPr="00F237C9">
                <w:rPr>
                  <w:rStyle w:val="Hyperlink"/>
                  <w:rFonts w:ascii="Arial" w:hAnsi="Arial" w:cs="Arial"/>
                  <w:sz w:val="16"/>
                  <w:szCs w:val="16"/>
                </w:rPr>
                <w:t>Lets</w:t>
              </w:r>
              <w:proofErr w:type="spellEnd"/>
              <w:proofErr w:type="gramEnd"/>
              <w:r w:rsidR="00F237C9" w:rsidRPr="00F237C9">
                <w:rPr>
                  <w:rStyle w:val="Hyperlink"/>
                  <w:rFonts w:ascii="Arial" w:hAnsi="Arial" w:cs="Arial"/>
                  <w:sz w:val="16"/>
                  <w:szCs w:val="16"/>
                </w:rPr>
                <w:t xml:space="preserve"> Talk About it</w:t>
              </w:r>
            </w:hyperlink>
          </w:p>
        </w:tc>
        <w:tc>
          <w:tcPr>
            <w:tcW w:w="3969" w:type="dxa"/>
          </w:tcPr>
          <w:p w14:paraId="4196828A" w14:textId="7910EEB1" w:rsidR="00DE724D" w:rsidRDefault="00DE724D" w:rsidP="00A65156">
            <w:pPr>
              <w:jc w:val="both"/>
              <w:rPr>
                <w:rFonts w:ascii="Arial" w:hAnsi="Arial" w:cs="Arial"/>
                <w:sz w:val="16"/>
                <w:szCs w:val="16"/>
              </w:rPr>
            </w:pPr>
            <w:r>
              <w:rPr>
                <w:rFonts w:ascii="Arial" w:hAnsi="Arial" w:cs="Arial"/>
                <w:sz w:val="16"/>
                <w:szCs w:val="16"/>
              </w:rPr>
              <w:t>Let's Talk</w:t>
            </w:r>
            <w:r w:rsidR="00CD527D">
              <w:rPr>
                <w:rFonts w:ascii="Arial" w:hAnsi="Arial" w:cs="Arial"/>
                <w:sz w:val="16"/>
                <w:szCs w:val="16"/>
              </w:rPr>
              <w:t xml:space="preserve"> About It</w:t>
            </w:r>
            <w:r w:rsidR="00AE71EE">
              <w:rPr>
                <w:rFonts w:ascii="Arial" w:hAnsi="Arial" w:cs="Arial"/>
                <w:sz w:val="16"/>
                <w:szCs w:val="16"/>
              </w:rPr>
              <w:t xml:space="preserve">, </w:t>
            </w:r>
            <w:r w:rsidR="00CD527D">
              <w:rPr>
                <w:rFonts w:ascii="Arial" w:hAnsi="Arial" w:cs="Arial"/>
                <w:sz w:val="16"/>
                <w:szCs w:val="16"/>
              </w:rPr>
              <w:t xml:space="preserve">has a range of information and resources </w:t>
            </w:r>
            <w:r w:rsidR="00896376">
              <w:rPr>
                <w:rFonts w:ascii="Arial" w:hAnsi="Arial" w:cs="Arial"/>
                <w:sz w:val="16"/>
                <w:szCs w:val="16"/>
              </w:rPr>
              <w:t xml:space="preserve">for young people, </w:t>
            </w:r>
            <w:r>
              <w:rPr>
                <w:rFonts w:ascii="Arial" w:hAnsi="Arial" w:cs="Arial"/>
                <w:sz w:val="16"/>
                <w:szCs w:val="16"/>
              </w:rPr>
              <w:t>adults,</w:t>
            </w:r>
            <w:r w:rsidR="00896376">
              <w:rPr>
                <w:rFonts w:ascii="Arial" w:hAnsi="Arial" w:cs="Arial"/>
                <w:sz w:val="16"/>
                <w:szCs w:val="16"/>
              </w:rPr>
              <w:t xml:space="preserve"> and professionals. </w:t>
            </w:r>
            <w:r>
              <w:rPr>
                <w:rFonts w:ascii="Arial" w:hAnsi="Arial" w:cs="Arial"/>
                <w:sz w:val="16"/>
                <w:szCs w:val="16"/>
              </w:rPr>
              <w:t>There is a section on Relationships and Sex Education Support:</w:t>
            </w:r>
            <w:r w:rsidRPr="00DE724D">
              <w:rPr>
                <w:rFonts w:ascii="Arial" w:hAnsi="Arial" w:cs="Arial"/>
                <w:sz w:val="16"/>
                <w:szCs w:val="16"/>
              </w:rPr>
              <w:t xml:space="preserve"> </w:t>
            </w:r>
          </w:p>
          <w:p w14:paraId="44EF6E05" w14:textId="34F4C82F" w:rsidR="00F237C9" w:rsidRDefault="0065280C" w:rsidP="00A65156">
            <w:pPr>
              <w:jc w:val="both"/>
              <w:rPr>
                <w:rFonts w:ascii="Arial" w:hAnsi="Arial" w:cs="Arial"/>
                <w:sz w:val="16"/>
                <w:szCs w:val="16"/>
              </w:rPr>
            </w:pPr>
            <w:hyperlink r:id="rId28" w:history="1">
              <w:r w:rsidR="00B1126B" w:rsidRPr="00242BF3">
                <w:rPr>
                  <w:rStyle w:val="Hyperlink"/>
                  <w:rFonts w:ascii="Arial" w:hAnsi="Arial" w:cs="Arial"/>
                  <w:sz w:val="16"/>
                  <w:szCs w:val="16"/>
                </w:rPr>
                <w:t>https://www.letstalkaboutit.nhs.uk/relationships-sex-education-support/</w:t>
              </w:r>
            </w:hyperlink>
            <w:r w:rsidR="00B1126B">
              <w:rPr>
                <w:rFonts w:ascii="Arial" w:hAnsi="Arial" w:cs="Arial"/>
                <w:sz w:val="16"/>
                <w:szCs w:val="16"/>
              </w:rPr>
              <w:t xml:space="preserve"> here you will find lesson plans, presentations, </w:t>
            </w:r>
            <w:r w:rsidR="007B43C1">
              <w:rPr>
                <w:rFonts w:ascii="Arial" w:hAnsi="Arial" w:cs="Arial"/>
                <w:sz w:val="16"/>
                <w:szCs w:val="16"/>
              </w:rPr>
              <w:t>videos,</w:t>
            </w:r>
            <w:r w:rsidR="002E04BF">
              <w:rPr>
                <w:rFonts w:ascii="Arial" w:hAnsi="Arial" w:cs="Arial"/>
                <w:sz w:val="16"/>
                <w:szCs w:val="16"/>
              </w:rPr>
              <w:t xml:space="preserve"> and campaign resources. There is information on local clinic's, how to book along with </w:t>
            </w:r>
            <w:r w:rsidR="006B4EEB">
              <w:rPr>
                <w:rFonts w:ascii="Arial" w:hAnsi="Arial" w:cs="Arial"/>
                <w:sz w:val="16"/>
                <w:szCs w:val="16"/>
              </w:rPr>
              <w:t xml:space="preserve">free RSE 1&amp; 2 training </w:t>
            </w:r>
            <w:r w:rsidR="007B43C1">
              <w:rPr>
                <w:rFonts w:ascii="Arial" w:hAnsi="Arial" w:cs="Arial"/>
                <w:sz w:val="16"/>
                <w:szCs w:val="16"/>
              </w:rPr>
              <w:t xml:space="preserve">and information on referrals for the </w:t>
            </w:r>
            <w:r w:rsidR="00DB2850">
              <w:rPr>
                <w:rFonts w:ascii="Arial" w:hAnsi="Arial" w:cs="Arial"/>
                <w:sz w:val="16"/>
                <w:szCs w:val="16"/>
              </w:rPr>
              <w:t>O</w:t>
            </w:r>
            <w:r w:rsidR="007B43C1">
              <w:rPr>
                <w:rFonts w:ascii="Arial" w:hAnsi="Arial" w:cs="Arial"/>
                <w:sz w:val="16"/>
                <w:szCs w:val="16"/>
              </w:rPr>
              <w:t xml:space="preserve">utreach </w:t>
            </w:r>
            <w:r w:rsidR="00DB2850">
              <w:rPr>
                <w:rFonts w:ascii="Arial" w:hAnsi="Arial" w:cs="Arial"/>
                <w:sz w:val="16"/>
                <w:szCs w:val="16"/>
              </w:rPr>
              <w:t>Nurse S</w:t>
            </w:r>
            <w:r w:rsidR="007B43C1">
              <w:rPr>
                <w:rFonts w:ascii="Arial" w:hAnsi="Arial" w:cs="Arial"/>
                <w:sz w:val="16"/>
                <w:szCs w:val="16"/>
              </w:rPr>
              <w:t>ervice</w:t>
            </w:r>
            <w:r w:rsidR="00DB2850">
              <w:rPr>
                <w:rFonts w:ascii="Arial" w:hAnsi="Arial" w:cs="Arial"/>
                <w:sz w:val="16"/>
                <w:szCs w:val="16"/>
              </w:rPr>
              <w:t xml:space="preserve"> and Sexual Health promotio</w:t>
            </w:r>
            <w:r w:rsidR="002A0A28">
              <w:rPr>
                <w:rFonts w:ascii="Arial" w:hAnsi="Arial" w:cs="Arial"/>
                <w:sz w:val="16"/>
                <w:szCs w:val="16"/>
              </w:rPr>
              <w:t>n.</w:t>
            </w:r>
          </w:p>
          <w:p w14:paraId="1C20EAC4" w14:textId="7C11762C" w:rsidR="00F237C9" w:rsidRDefault="00F237C9" w:rsidP="00A65156">
            <w:pPr>
              <w:jc w:val="both"/>
              <w:rPr>
                <w:rFonts w:ascii="Arial" w:hAnsi="Arial" w:cs="Arial"/>
                <w:sz w:val="16"/>
                <w:szCs w:val="16"/>
              </w:rPr>
            </w:pPr>
          </w:p>
        </w:tc>
        <w:tc>
          <w:tcPr>
            <w:tcW w:w="1134" w:type="dxa"/>
          </w:tcPr>
          <w:p w14:paraId="35DB1AF9" w14:textId="00719991" w:rsidR="00D55BD5" w:rsidRDefault="00AE71EE" w:rsidP="00A65156">
            <w:pPr>
              <w:jc w:val="both"/>
              <w:rPr>
                <w:rFonts w:ascii="Arial" w:hAnsi="Arial" w:cs="Arial"/>
                <w:sz w:val="16"/>
                <w:szCs w:val="16"/>
              </w:rPr>
            </w:pPr>
            <w:r>
              <w:rPr>
                <w:rFonts w:ascii="Arial" w:hAnsi="Arial" w:cs="Arial"/>
                <w:sz w:val="16"/>
                <w:szCs w:val="16"/>
              </w:rPr>
              <w:t>Yes</w:t>
            </w:r>
          </w:p>
        </w:tc>
        <w:tc>
          <w:tcPr>
            <w:tcW w:w="851" w:type="dxa"/>
          </w:tcPr>
          <w:p w14:paraId="31A69E05" w14:textId="190968A0" w:rsidR="00D55BD5" w:rsidRDefault="00AE71EE" w:rsidP="00A65156">
            <w:pPr>
              <w:jc w:val="both"/>
              <w:rPr>
                <w:rFonts w:ascii="Arial" w:hAnsi="Arial" w:cs="Arial"/>
                <w:sz w:val="16"/>
                <w:szCs w:val="16"/>
              </w:rPr>
            </w:pPr>
            <w:r>
              <w:rPr>
                <w:rFonts w:ascii="Arial" w:hAnsi="Arial" w:cs="Arial"/>
                <w:sz w:val="16"/>
                <w:szCs w:val="16"/>
              </w:rPr>
              <w:t>Yes</w:t>
            </w:r>
          </w:p>
        </w:tc>
        <w:tc>
          <w:tcPr>
            <w:tcW w:w="992" w:type="dxa"/>
          </w:tcPr>
          <w:p w14:paraId="6008FE4E" w14:textId="0EB0AE55" w:rsidR="00D55BD5" w:rsidRDefault="00AE71EE" w:rsidP="00A65156">
            <w:pPr>
              <w:jc w:val="both"/>
              <w:rPr>
                <w:rFonts w:ascii="Arial" w:hAnsi="Arial" w:cs="Arial"/>
                <w:sz w:val="16"/>
                <w:szCs w:val="16"/>
              </w:rPr>
            </w:pPr>
            <w:r>
              <w:rPr>
                <w:rFonts w:ascii="Arial" w:hAnsi="Arial" w:cs="Arial"/>
                <w:sz w:val="16"/>
                <w:szCs w:val="16"/>
              </w:rPr>
              <w:t>Yes</w:t>
            </w:r>
          </w:p>
        </w:tc>
        <w:tc>
          <w:tcPr>
            <w:tcW w:w="851" w:type="dxa"/>
          </w:tcPr>
          <w:p w14:paraId="5410E408" w14:textId="15902BF0" w:rsidR="00D55BD5" w:rsidRDefault="00AE71EE" w:rsidP="00A65156">
            <w:pPr>
              <w:jc w:val="both"/>
              <w:rPr>
                <w:rFonts w:ascii="Arial" w:hAnsi="Arial" w:cs="Arial"/>
                <w:sz w:val="16"/>
                <w:szCs w:val="16"/>
              </w:rPr>
            </w:pPr>
            <w:r>
              <w:rPr>
                <w:rFonts w:ascii="Arial" w:hAnsi="Arial" w:cs="Arial"/>
                <w:sz w:val="16"/>
                <w:szCs w:val="16"/>
              </w:rPr>
              <w:t>Yes</w:t>
            </w:r>
          </w:p>
        </w:tc>
        <w:tc>
          <w:tcPr>
            <w:tcW w:w="850" w:type="dxa"/>
          </w:tcPr>
          <w:p w14:paraId="2708DDC0" w14:textId="4248E55A" w:rsidR="00D55BD5" w:rsidRDefault="00AE71EE" w:rsidP="00A65156">
            <w:pPr>
              <w:jc w:val="both"/>
              <w:rPr>
                <w:rFonts w:ascii="Arial" w:hAnsi="Arial" w:cs="Arial"/>
                <w:sz w:val="16"/>
                <w:szCs w:val="16"/>
              </w:rPr>
            </w:pPr>
            <w:r>
              <w:rPr>
                <w:rFonts w:ascii="Arial" w:hAnsi="Arial" w:cs="Arial"/>
                <w:sz w:val="16"/>
                <w:szCs w:val="16"/>
              </w:rPr>
              <w:t>Yes</w:t>
            </w:r>
          </w:p>
        </w:tc>
        <w:tc>
          <w:tcPr>
            <w:tcW w:w="851" w:type="dxa"/>
          </w:tcPr>
          <w:p w14:paraId="1A2FD63C" w14:textId="77777777" w:rsidR="00D55BD5" w:rsidRDefault="00D55BD5" w:rsidP="00A65156">
            <w:pPr>
              <w:jc w:val="both"/>
              <w:rPr>
                <w:rFonts w:ascii="Arial" w:hAnsi="Arial" w:cs="Arial"/>
                <w:sz w:val="16"/>
                <w:szCs w:val="16"/>
              </w:rPr>
            </w:pPr>
          </w:p>
        </w:tc>
        <w:tc>
          <w:tcPr>
            <w:tcW w:w="4536" w:type="dxa"/>
          </w:tcPr>
          <w:p w14:paraId="383A7A37" w14:textId="056DFCE2" w:rsidR="00D55BD5" w:rsidRDefault="0065280C" w:rsidP="00A65156">
            <w:pPr>
              <w:jc w:val="both"/>
              <w:rPr>
                <w:rFonts w:ascii="Arial" w:hAnsi="Arial" w:cs="Arial"/>
                <w:sz w:val="16"/>
                <w:szCs w:val="16"/>
              </w:rPr>
            </w:pPr>
            <w:hyperlink r:id="rId29" w:history="1">
              <w:r w:rsidR="004E42A7" w:rsidRPr="004E42A7">
                <w:rPr>
                  <w:rStyle w:val="Hyperlink"/>
                  <w:rFonts w:ascii="Arial" w:hAnsi="Arial" w:cs="Arial"/>
                  <w:sz w:val="16"/>
                  <w:szCs w:val="16"/>
                </w:rPr>
                <w:t>https://www.letstalkaboutit.nhs.uk/pathways-models/learning-disability-resources/</w:t>
              </w:r>
            </w:hyperlink>
            <w:r w:rsidR="004E42A7">
              <w:rPr>
                <w:rFonts w:ascii="Arial" w:hAnsi="Arial" w:cs="Arial"/>
                <w:sz w:val="16"/>
                <w:szCs w:val="16"/>
              </w:rPr>
              <w:t xml:space="preserve"> here you will find </w:t>
            </w:r>
            <w:r w:rsidR="00D701E9">
              <w:rPr>
                <w:rFonts w:ascii="Arial" w:hAnsi="Arial" w:cs="Arial"/>
                <w:sz w:val="16"/>
                <w:szCs w:val="16"/>
              </w:rPr>
              <w:t xml:space="preserve">Learning Disabilities Resources. </w:t>
            </w:r>
            <w:r w:rsidR="00F56D51">
              <w:rPr>
                <w:rFonts w:ascii="Arial" w:hAnsi="Arial" w:cs="Arial"/>
                <w:sz w:val="16"/>
                <w:szCs w:val="16"/>
              </w:rPr>
              <w:t xml:space="preserve">There is also information on the Get it on Condom distribution scheme: </w:t>
            </w:r>
            <w:hyperlink r:id="rId30" w:history="1">
              <w:r w:rsidR="00F56D51" w:rsidRPr="00F56D51">
                <w:rPr>
                  <w:rStyle w:val="Hyperlink"/>
                  <w:rFonts w:ascii="Arial" w:hAnsi="Arial" w:cs="Arial"/>
                  <w:sz w:val="16"/>
                  <w:szCs w:val="16"/>
                </w:rPr>
                <w:t>https://www.letstalkaboutit.nhs.uk/get-it-on-condom-distribution/</w:t>
              </w:r>
            </w:hyperlink>
          </w:p>
        </w:tc>
      </w:tr>
      <w:tr w:rsidR="00747D9D" w14:paraId="4AF8516E" w14:textId="77777777" w:rsidTr="00D713AE">
        <w:tc>
          <w:tcPr>
            <w:tcW w:w="2268" w:type="dxa"/>
          </w:tcPr>
          <w:p w14:paraId="37AEF317" w14:textId="4A2D33AF" w:rsidR="00747D9D" w:rsidRDefault="0065280C" w:rsidP="00A65156">
            <w:pPr>
              <w:jc w:val="both"/>
              <w:rPr>
                <w:rFonts w:ascii="Arial" w:hAnsi="Arial" w:cs="Arial"/>
                <w:sz w:val="16"/>
                <w:szCs w:val="16"/>
              </w:rPr>
            </w:pPr>
            <w:hyperlink r:id="rId31" w:history="1">
              <w:r w:rsidR="005319CF" w:rsidRPr="005319CF">
                <w:rPr>
                  <w:rStyle w:val="Hyperlink"/>
                  <w:rFonts w:ascii="Arial" w:hAnsi="Arial" w:cs="Arial"/>
                  <w:sz w:val="16"/>
                  <w:szCs w:val="16"/>
                </w:rPr>
                <w:t>Sex Education Forum</w:t>
              </w:r>
            </w:hyperlink>
          </w:p>
        </w:tc>
        <w:tc>
          <w:tcPr>
            <w:tcW w:w="3969" w:type="dxa"/>
          </w:tcPr>
          <w:p w14:paraId="5A8D1268" w14:textId="0AB82C28" w:rsidR="005319CF" w:rsidRDefault="00FC5A3F" w:rsidP="00A65156">
            <w:pPr>
              <w:jc w:val="both"/>
              <w:rPr>
                <w:rFonts w:ascii="Arial" w:hAnsi="Arial" w:cs="Arial"/>
                <w:sz w:val="16"/>
                <w:szCs w:val="16"/>
              </w:rPr>
            </w:pPr>
            <w:r>
              <w:rPr>
                <w:rFonts w:ascii="Arial" w:hAnsi="Arial" w:cs="Arial"/>
                <w:sz w:val="16"/>
                <w:szCs w:val="16"/>
              </w:rPr>
              <w:t xml:space="preserve">The Sex Education Forum offer Advice and Guidance, teaching resources </w:t>
            </w:r>
            <w:r w:rsidR="00F31FA4">
              <w:rPr>
                <w:rFonts w:ascii="Arial" w:hAnsi="Arial" w:cs="Arial"/>
                <w:sz w:val="16"/>
                <w:szCs w:val="16"/>
              </w:rPr>
              <w:t xml:space="preserve">and training. </w:t>
            </w:r>
            <w:r w:rsidR="008B35F4">
              <w:rPr>
                <w:rFonts w:ascii="Arial" w:hAnsi="Arial" w:cs="Arial"/>
                <w:sz w:val="16"/>
                <w:szCs w:val="16"/>
              </w:rPr>
              <w:t>Some resources are free to download others membership is required.</w:t>
            </w:r>
          </w:p>
          <w:p w14:paraId="4DB090B9" w14:textId="7C8D79F8" w:rsidR="005319CF" w:rsidRDefault="005319CF" w:rsidP="00A65156">
            <w:pPr>
              <w:jc w:val="both"/>
              <w:rPr>
                <w:rFonts w:ascii="Arial" w:hAnsi="Arial" w:cs="Arial"/>
                <w:sz w:val="16"/>
                <w:szCs w:val="16"/>
              </w:rPr>
            </w:pPr>
          </w:p>
        </w:tc>
        <w:tc>
          <w:tcPr>
            <w:tcW w:w="1134" w:type="dxa"/>
          </w:tcPr>
          <w:p w14:paraId="09ACDB1B" w14:textId="766CDCB4" w:rsidR="00747D9D" w:rsidRDefault="00D713AE" w:rsidP="00A65156">
            <w:pPr>
              <w:jc w:val="both"/>
              <w:rPr>
                <w:rFonts w:ascii="Arial" w:hAnsi="Arial" w:cs="Arial"/>
                <w:sz w:val="16"/>
                <w:szCs w:val="16"/>
              </w:rPr>
            </w:pPr>
            <w:r>
              <w:rPr>
                <w:rFonts w:ascii="Arial" w:hAnsi="Arial" w:cs="Arial"/>
                <w:sz w:val="16"/>
                <w:szCs w:val="16"/>
              </w:rPr>
              <w:t>Yes</w:t>
            </w:r>
          </w:p>
        </w:tc>
        <w:tc>
          <w:tcPr>
            <w:tcW w:w="851" w:type="dxa"/>
          </w:tcPr>
          <w:p w14:paraId="475E62BD" w14:textId="77A58211" w:rsidR="00747D9D" w:rsidRDefault="001A7547" w:rsidP="00A65156">
            <w:pPr>
              <w:jc w:val="both"/>
              <w:rPr>
                <w:rFonts w:ascii="Arial" w:hAnsi="Arial" w:cs="Arial"/>
                <w:sz w:val="16"/>
                <w:szCs w:val="16"/>
              </w:rPr>
            </w:pPr>
            <w:r>
              <w:rPr>
                <w:rFonts w:ascii="Arial" w:hAnsi="Arial" w:cs="Arial"/>
                <w:sz w:val="16"/>
                <w:szCs w:val="16"/>
              </w:rPr>
              <w:t xml:space="preserve">No </w:t>
            </w:r>
          </w:p>
        </w:tc>
        <w:tc>
          <w:tcPr>
            <w:tcW w:w="992" w:type="dxa"/>
          </w:tcPr>
          <w:p w14:paraId="0AFED4E4" w14:textId="016663FA" w:rsidR="00747D9D" w:rsidRDefault="001A7547" w:rsidP="00A65156">
            <w:pPr>
              <w:jc w:val="both"/>
              <w:rPr>
                <w:rFonts w:ascii="Arial" w:hAnsi="Arial" w:cs="Arial"/>
                <w:sz w:val="16"/>
                <w:szCs w:val="16"/>
              </w:rPr>
            </w:pPr>
            <w:r>
              <w:rPr>
                <w:rFonts w:ascii="Arial" w:hAnsi="Arial" w:cs="Arial"/>
                <w:sz w:val="16"/>
                <w:szCs w:val="16"/>
              </w:rPr>
              <w:t>Yes</w:t>
            </w:r>
          </w:p>
        </w:tc>
        <w:tc>
          <w:tcPr>
            <w:tcW w:w="851" w:type="dxa"/>
          </w:tcPr>
          <w:p w14:paraId="6D39D557" w14:textId="70F333BB" w:rsidR="00747D9D" w:rsidRDefault="001A7547" w:rsidP="00A65156">
            <w:pPr>
              <w:jc w:val="both"/>
              <w:rPr>
                <w:rFonts w:ascii="Arial" w:hAnsi="Arial" w:cs="Arial"/>
                <w:sz w:val="16"/>
                <w:szCs w:val="16"/>
              </w:rPr>
            </w:pPr>
            <w:r>
              <w:rPr>
                <w:rFonts w:ascii="Arial" w:hAnsi="Arial" w:cs="Arial"/>
                <w:sz w:val="16"/>
                <w:szCs w:val="16"/>
              </w:rPr>
              <w:t>Yes</w:t>
            </w:r>
          </w:p>
        </w:tc>
        <w:tc>
          <w:tcPr>
            <w:tcW w:w="850" w:type="dxa"/>
          </w:tcPr>
          <w:p w14:paraId="5EBA5261" w14:textId="57B0B279" w:rsidR="00747D9D" w:rsidRDefault="001A7547" w:rsidP="00A65156">
            <w:pPr>
              <w:jc w:val="both"/>
              <w:rPr>
                <w:rFonts w:ascii="Arial" w:hAnsi="Arial" w:cs="Arial"/>
                <w:sz w:val="16"/>
                <w:szCs w:val="16"/>
              </w:rPr>
            </w:pPr>
            <w:r>
              <w:rPr>
                <w:rFonts w:ascii="Arial" w:hAnsi="Arial" w:cs="Arial"/>
                <w:sz w:val="16"/>
                <w:szCs w:val="16"/>
              </w:rPr>
              <w:t>Yes</w:t>
            </w:r>
          </w:p>
        </w:tc>
        <w:tc>
          <w:tcPr>
            <w:tcW w:w="851" w:type="dxa"/>
          </w:tcPr>
          <w:p w14:paraId="2CF7431C" w14:textId="1078DBF6" w:rsidR="00747D9D" w:rsidRDefault="00D713AE" w:rsidP="00A65156">
            <w:pPr>
              <w:jc w:val="both"/>
              <w:rPr>
                <w:rFonts w:ascii="Arial" w:hAnsi="Arial" w:cs="Arial"/>
                <w:sz w:val="16"/>
                <w:szCs w:val="16"/>
              </w:rPr>
            </w:pPr>
            <w:r>
              <w:rPr>
                <w:rFonts w:ascii="Arial" w:hAnsi="Arial" w:cs="Arial"/>
                <w:sz w:val="16"/>
                <w:szCs w:val="16"/>
              </w:rPr>
              <w:t>Yes</w:t>
            </w:r>
          </w:p>
        </w:tc>
        <w:tc>
          <w:tcPr>
            <w:tcW w:w="4536" w:type="dxa"/>
          </w:tcPr>
          <w:p w14:paraId="24D643EB" w14:textId="25A3CA61" w:rsidR="00747D9D" w:rsidRDefault="000513E3" w:rsidP="00A65156">
            <w:pPr>
              <w:jc w:val="both"/>
              <w:rPr>
                <w:rFonts w:ascii="Arial" w:hAnsi="Arial" w:cs="Arial"/>
                <w:sz w:val="16"/>
                <w:szCs w:val="16"/>
              </w:rPr>
            </w:pPr>
            <w:r>
              <w:rPr>
                <w:rFonts w:ascii="Arial" w:hAnsi="Arial" w:cs="Arial"/>
                <w:sz w:val="16"/>
                <w:szCs w:val="16"/>
              </w:rPr>
              <w:t xml:space="preserve">The Sex Education Forum offer a membership </w:t>
            </w:r>
            <w:hyperlink r:id="rId32" w:history="1">
              <w:r w:rsidRPr="000513E3">
                <w:rPr>
                  <w:rStyle w:val="Hyperlink"/>
                  <w:rFonts w:ascii="Arial" w:hAnsi="Arial" w:cs="Arial"/>
                  <w:sz w:val="16"/>
                  <w:szCs w:val="16"/>
                </w:rPr>
                <w:t>https://www.sexeducationforum.org.uk/membership</w:t>
              </w:r>
            </w:hyperlink>
            <w:r w:rsidR="00FC5A3F">
              <w:rPr>
                <w:rFonts w:ascii="Arial" w:hAnsi="Arial" w:cs="Arial"/>
                <w:sz w:val="16"/>
                <w:szCs w:val="16"/>
              </w:rPr>
              <w:t>.</w:t>
            </w:r>
            <w:r w:rsidR="00DA3344">
              <w:rPr>
                <w:rFonts w:ascii="Arial" w:hAnsi="Arial" w:cs="Arial"/>
                <w:sz w:val="16"/>
                <w:szCs w:val="16"/>
              </w:rPr>
              <w:t xml:space="preserve"> Training and consultancy can be delivered. More information can be found here: </w:t>
            </w:r>
            <w:hyperlink r:id="rId33" w:history="1">
              <w:r w:rsidR="00DA3344" w:rsidRPr="00DA3344">
                <w:rPr>
                  <w:rStyle w:val="Hyperlink"/>
                  <w:rFonts w:ascii="Arial" w:hAnsi="Arial" w:cs="Arial"/>
                  <w:sz w:val="16"/>
                  <w:szCs w:val="16"/>
                </w:rPr>
                <w:t>https://www.sexeducationforum.org.uk/training-and-consultancy</w:t>
              </w:r>
            </w:hyperlink>
          </w:p>
        </w:tc>
      </w:tr>
      <w:tr w:rsidR="00D55BD5" w14:paraId="31FB1D0A" w14:textId="77777777" w:rsidTr="00D713AE">
        <w:tc>
          <w:tcPr>
            <w:tcW w:w="2268" w:type="dxa"/>
          </w:tcPr>
          <w:p w14:paraId="4BBE9DD9" w14:textId="4887E0E4" w:rsidR="00D55BD5" w:rsidRDefault="0065280C" w:rsidP="00A65156">
            <w:pPr>
              <w:jc w:val="both"/>
              <w:rPr>
                <w:rFonts w:ascii="Arial" w:hAnsi="Arial" w:cs="Arial"/>
                <w:sz w:val="16"/>
                <w:szCs w:val="16"/>
              </w:rPr>
            </w:pPr>
            <w:hyperlink r:id="rId34" w:history="1">
              <w:proofErr w:type="spellStart"/>
              <w:r w:rsidR="00D60662" w:rsidRPr="00D60662">
                <w:rPr>
                  <w:rStyle w:val="Hyperlink"/>
                  <w:rFonts w:ascii="Arial" w:hAnsi="Arial" w:cs="Arial"/>
                  <w:sz w:val="16"/>
                  <w:szCs w:val="16"/>
                </w:rPr>
                <w:t>Childnet</w:t>
              </w:r>
              <w:proofErr w:type="spellEnd"/>
            </w:hyperlink>
          </w:p>
        </w:tc>
        <w:tc>
          <w:tcPr>
            <w:tcW w:w="3969" w:type="dxa"/>
          </w:tcPr>
          <w:p w14:paraId="3EE56663" w14:textId="4EE2099B" w:rsidR="00D60662" w:rsidRDefault="00964763" w:rsidP="00A65156">
            <w:pPr>
              <w:jc w:val="both"/>
              <w:rPr>
                <w:rFonts w:ascii="Arial" w:hAnsi="Arial" w:cs="Arial"/>
                <w:sz w:val="16"/>
                <w:szCs w:val="16"/>
              </w:rPr>
            </w:pPr>
            <w:proofErr w:type="spellStart"/>
            <w:r w:rsidRPr="00964763">
              <w:rPr>
                <w:rFonts w:ascii="Arial" w:hAnsi="Arial" w:cs="Arial"/>
                <w:sz w:val="16"/>
                <w:szCs w:val="16"/>
              </w:rPr>
              <w:t>Childnet</w:t>
            </w:r>
            <w:proofErr w:type="spellEnd"/>
            <w:r w:rsidRPr="00964763">
              <w:rPr>
                <w:rFonts w:ascii="Arial" w:hAnsi="Arial" w:cs="Arial"/>
                <w:sz w:val="16"/>
                <w:szCs w:val="16"/>
              </w:rPr>
              <w:t xml:space="preserve"> works directly with children and young people from the ages of 3-18, as well as parents, carers, </w:t>
            </w:r>
            <w:r w:rsidR="002B199A" w:rsidRPr="00964763">
              <w:rPr>
                <w:rFonts w:ascii="Arial" w:hAnsi="Arial" w:cs="Arial"/>
                <w:sz w:val="16"/>
                <w:szCs w:val="16"/>
              </w:rPr>
              <w:t>teachers,</w:t>
            </w:r>
            <w:r w:rsidRPr="00964763">
              <w:rPr>
                <w:rFonts w:ascii="Arial" w:hAnsi="Arial" w:cs="Arial"/>
                <w:sz w:val="16"/>
                <w:szCs w:val="16"/>
              </w:rPr>
              <w:t xml:space="preserve"> and professionals, finding out about their real experiences online, and the positive things they are doing.</w:t>
            </w:r>
            <w:r w:rsidR="002B199A">
              <w:rPr>
                <w:rFonts w:ascii="Arial" w:hAnsi="Arial" w:cs="Arial"/>
                <w:sz w:val="16"/>
                <w:szCs w:val="16"/>
              </w:rPr>
              <w:t xml:space="preserve"> Free downloadable resources including films which can be </w:t>
            </w:r>
            <w:r w:rsidR="0041686B">
              <w:rPr>
                <w:rFonts w:ascii="Arial" w:hAnsi="Arial" w:cs="Arial"/>
                <w:sz w:val="16"/>
                <w:szCs w:val="16"/>
              </w:rPr>
              <w:t>s</w:t>
            </w:r>
            <w:r w:rsidR="00124799">
              <w:rPr>
                <w:rFonts w:ascii="Arial" w:hAnsi="Arial" w:cs="Arial"/>
                <w:sz w:val="16"/>
                <w:szCs w:val="16"/>
              </w:rPr>
              <w:t>earched</w:t>
            </w:r>
            <w:r w:rsidR="0041686B">
              <w:rPr>
                <w:rFonts w:ascii="Arial" w:hAnsi="Arial" w:cs="Arial"/>
                <w:sz w:val="16"/>
                <w:szCs w:val="16"/>
              </w:rPr>
              <w:t xml:space="preserve"> via topic and age. </w:t>
            </w:r>
          </w:p>
          <w:p w14:paraId="663B150D" w14:textId="77777777" w:rsidR="00D60662" w:rsidRDefault="00D60662" w:rsidP="00A65156">
            <w:pPr>
              <w:jc w:val="both"/>
              <w:rPr>
                <w:rFonts w:ascii="Arial" w:hAnsi="Arial" w:cs="Arial"/>
                <w:sz w:val="16"/>
                <w:szCs w:val="16"/>
              </w:rPr>
            </w:pPr>
          </w:p>
          <w:p w14:paraId="6ABA7E26" w14:textId="0195ADD9" w:rsidR="00D60662" w:rsidRDefault="00D60662" w:rsidP="00A65156">
            <w:pPr>
              <w:jc w:val="both"/>
              <w:rPr>
                <w:rFonts w:ascii="Arial" w:hAnsi="Arial" w:cs="Arial"/>
                <w:sz w:val="16"/>
                <w:szCs w:val="16"/>
              </w:rPr>
            </w:pPr>
          </w:p>
        </w:tc>
        <w:tc>
          <w:tcPr>
            <w:tcW w:w="1134" w:type="dxa"/>
          </w:tcPr>
          <w:p w14:paraId="0F865C5D" w14:textId="41169850" w:rsidR="00D55BD5" w:rsidRDefault="00F31D83" w:rsidP="00A65156">
            <w:pPr>
              <w:jc w:val="both"/>
              <w:rPr>
                <w:rFonts w:ascii="Arial" w:hAnsi="Arial" w:cs="Arial"/>
                <w:sz w:val="16"/>
                <w:szCs w:val="16"/>
              </w:rPr>
            </w:pPr>
            <w:r>
              <w:rPr>
                <w:rFonts w:ascii="Arial" w:hAnsi="Arial" w:cs="Arial"/>
                <w:sz w:val="16"/>
                <w:szCs w:val="16"/>
              </w:rPr>
              <w:t>Yes</w:t>
            </w:r>
          </w:p>
        </w:tc>
        <w:tc>
          <w:tcPr>
            <w:tcW w:w="851" w:type="dxa"/>
          </w:tcPr>
          <w:p w14:paraId="3092061F" w14:textId="15F00C61" w:rsidR="00D55BD5" w:rsidRDefault="00F31D83" w:rsidP="00A65156">
            <w:pPr>
              <w:jc w:val="both"/>
              <w:rPr>
                <w:rFonts w:ascii="Arial" w:hAnsi="Arial" w:cs="Arial"/>
                <w:sz w:val="16"/>
                <w:szCs w:val="16"/>
              </w:rPr>
            </w:pPr>
            <w:r>
              <w:rPr>
                <w:rFonts w:ascii="Arial" w:hAnsi="Arial" w:cs="Arial"/>
                <w:sz w:val="16"/>
                <w:szCs w:val="16"/>
              </w:rPr>
              <w:t>Yes</w:t>
            </w:r>
          </w:p>
        </w:tc>
        <w:tc>
          <w:tcPr>
            <w:tcW w:w="992" w:type="dxa"/>
          </w:tcPr>
          <w:p w14:paraId="6D019EC9" w14:textId="0E36F024" w:rsidR="00D55BD5" w:rsidRDefault="00F31D83" w:rsidP="00A65156">
            <w:pPr>
              <w:jc w:val="both"/>
              <w:rPr>
                <w:rFonts w:ascii="Arial" w:hAnsi="Arial" w:cs="Arial"/>
                <w:sz w:val="16"/>
                <w:szCs w:val="16"/>
              </w:rPr>
            </w:pPr>
            <w:r>
              <w:rPr>
                <w:rFonts w:ascii="Arial" w:hAnsi="Arial" w:cs="Arial"/>
                <w:sz w:val="16"/>
                <w:szCs w:val="16"/>
              </w:rPr>
              <w:t>Yes</w:t>
            </w:r>
          </w:p>
        </w:tc>
        <w:tc>
          <w:tcPr>
            <w:tcW w:w="851" w:type="dxa"/>
          </w:tcPr>
          <w:p w14:paraId="723588D1" w14:textId="48EE2035" w:rsidR="00D55BD5" w:rsidRDefault="00F31D83" w:rsidP="00A65156">
            <w:pPr>
              <w:jc w:val="both"/>
              <w:rPr>
                <w:rFonts w:ascii="Arial" w:hAnsi="Arial" w:cs="Arial"/>
                <w:sz w:val="16"/>
                <w:szCs w:val="16"/>
              </w:rPr>
            </w:pPr>
            <w:r>
              <w:rPr>
                <w:rFonts w:ascii="Arial" w:hAnsi="Arial" w:cs="Arial"/>
                <w:sz w:val="16"/>
                <w:szCs w:val="16"/>
              </w:rPr>
              <w:t>Yes</w:t>
            </w:r>
          </w:p>
        </w:tc>
        <w:tc>
          <w:tcPr>
            <w:tcW w:w="850" w:type="dxa"/>
          </w:tcPr>
          <w:p w14:paraId="0ACEA740" w14:textId="11720B1B" w:rsidR="00D55BD5" w:rsidRDefault="00A225D8" w:rsidP="00A65156">
            <w:pPr>
              <w:jc w:val="both"/>
              <w:rPr>
                <w:rFonts w:ascii="Arial" w:hAnsi="Arial" w:cs="Arial"/>
                <w:sz w:val="16"/>
                <w:szCs w:val="16"/>
              </w:rPr>
            </w:pPr>
            <w:r>
              <w:rPr>
                <w:rFonts w:ascii="Arial" w:hAnsi="Arial" w:cs="Arial"/>
                <w:sz w:val="16"/>
                <w:szCs w:val="16"/>
              </w:rPr>
              <w:t>Yes</w:t>
            </w:r>
          </w:p>
        </w:tc>
        <w:tc>
          <w:tcPr>
            <w:tcW w:w="851" w:type="dxa"/>
          </w:tcPr>
          <w:p w14:paraId="34F2F653" w14:textId="6CC614AF" w:rsidR="00D55BD5" w:rsidRDefault="00A225D8" w:rsidP="00A65156">
            <w:pPr>
              <w:jc w:val="both"/>
              <w:rPr>
                <w:rFonts w:ascii="Arial" w:hAnsi="Arial" w:cs="Arial"/>
                <w:sz w:val="16"/>
                <w:szCs w:val="16"/>
              </w:rPr>
            </w:pPr>
            <w:r>
              <w:rPr>
                <w:rFonts w:ascii="Arial" w:hAnsi="Arial" w:cs="Arial"/>
                <w:sz w:val="16"/>
                <w:szCs w:val="16"/>
              </w:rPr>
              <w:t>Yes</w:t>
            </w:r>
          </w:p>
        </w:tc>
        <w:tc>
          <w:tcPr>
            <w:tcW w:w="4536" w:type="dxa"/>
          </w:tcPr>
          <w:p w14:paraId="3D4F2C1C" w14:textId="615FF7E6" w:rsidR="00D87DAD" w:rsidRDefault="00D87DAD" w:rsidP="00A65156">
            <w:pPr>
              <w:jc w:val="both"/>
              <w:rPr>
                <w:rFonts w:ascii="Arial" w:hAnsi="Arial" w:cs="Arial"/>
                <w:sz w:val="16"/>
                <w:szCs w:val="16"/>
              </w:rPr>
            </w:pPr>
            <w:r>
              <w:rPr>
                <w:rFonts w:ascii="Arial" w:hAnsi="Arial" w:cs="Arial"/>
                <w:sz w:val="16"/>
                <w:szCs w:val="16"/>
              </w:rPr>
              <w:t xml:space="preserve">Under the section for young people there 6 lessons available </w:t>
            </w:r>
            <w:r w:rsidR="0074757E">
              <w:rPr>
                <w:rFonts w:ascii="Arial" w:hAnsi="Arial" w:cs="Arial"/>
                <w:sz w:val="16"/>
                <w:szCs w:val="16"/>
              </w:rPr>
              <w:t>about being smart online:</w:t>
            </w:r>
          </w:p>
          <w:p w14:paraId="67E0B135" w14:textId="097A6EE8" w:rsidR="00D55BD5" w:rsidRDefault="0065280C" w:rsidP="00A65156">
            <w:pPr>
              <w:jc w:val="both"/>
              <w:rPr>
                <w:rFonts w:ascii="Arial" w:hAnsi="Arial" w:cs="Arial"/>
                <w:sz w:val="16"/>
                <w:szCs w:val="16"/>
              </w:rPr>
            </w:pPr>
            <w:hyperlink r:id="rId35" w:history="1">
              <w:r w:rsidR="0074757E" w:rsidRPr="00242BF3">
                <w:rPr>
                  <w:rStyle w:val="Hyperlink"/>
                  <w:rFonts w:ascii="Arial" w:hAnsi="Arial" w:cs="Arial"/>
                  <w:sz w:val="16"/>
                  <w:szCs w:val="16"/>
                </w:rPr>
                <w:t>https://www.childnet.com/young-people/4-11-year-olds/get-smart/</w:t>
              </w:r>
            </w:hyperlink>
            <w:r w:rsidR="00D87DAD">
              <w:rPr>
                <w:rFonts w:ascii="Arial" w:hAnsi="Arial" w:cs="Arial"/>
                <w:sz w:val="16"/>
                <w:szCs w:val="16"/>
              </w:rPr>
              <w:t xml:space="preserve"> </w:t>
            </w:r>
            <w:r w:rsidR="0074757E">
              <w:rPr>
                <w:rFonts w:ascii="Arial" w:hAnsi="Arial" w:cs="Arial"/>
                <w:sz w:val="16"/>
                <w:szCs w:val="16"/>
              </w:rPr>
              <w:t xml:space="preserve"> this is aimed at </w:t>
            </w:r>
            <w:r w:rsidR="00AD1431">
              <w:rPr>
                <w:rFonts w:ascii="Arial" w:hAnsi="Arial" w:cs="Arial"/>
                <w:sz w:val="16"/>
                <w:szCs w:val="16"/>
              </w:rPr>
              <w:t xml:space="preserve">4–11-year-olds. There is another section for </w:t>
            </w:r>
            <w:proofErr w:type="gramStart"/>
            <w:r w:rsidR="00AD1431">
              <w:rPr>
                <w:rFonts w:ascii="Arial" w:hAnsi="Arial" w:cs="Arial"/>
                <w:sz w:val="16"/>
                <w:szCs w:val="16"/>
              </w:rPr>
              <w:t>11-18 year olds</w:t>
            </w:r>
            <w:proofErr w:type="gramEnd"/>
            <w:r w:rsidR="00AD1431">
              <w:rPr>
                <w:rFonts w:ascii="Arial" w:hAnsi="Arial" w:cs="Arial"/>
                <w:sz w:val="16"/>
                <w:szCs w:val="16"/>
              </w:rPr>
              <w:t xml:space="preserve">: </w:t>
            </w:r>
            <w:hyperlink r:id="rId36" w:history="1">
              <w:r w:rsidR="00AD1431" w:rsidRPr="00AD1431">
                <w:rPr>
                  <w:rStyle w:val="Hyperlink"/>
                  <w:rFonts w:ascii="Arial" w:hAnsi="Arial" w:cs="Arial"/>
                  <w:sz w:val="16"/>
                  <w:szCs w:val="16"/>
                </w:rPr>
                <w:t>https://www.childnet.com/young-people/11-18-year-olds/</w:t>
              </w:r>
            </w:hyperlink>
          </w:p>
        </w:tc>
      </w:tr>
      <w:tr w:rsidR="00BB15BF" w14:paraId="102715E4" w14:textId="77777777" w:rsidTr="00D713AE">
        <w:tc>
          <w:tcPr>
            <w:tcW w:w="2268" w:type="dxa"/>
          </w:tcPr>
          <w:p w14:paraId="27E3F0FA" w14:textId="1CCB9488" w:rsidR="00BB15BF" w:rsidRDefault="0065280C" w:rsidP="00A65156">
            <w:pPr>
              <w:jc w:val="both"/>
              <w:rPr>
                <w:rFonts w:ascii="Arial" w:hAnsi="Arial" w:cs="Arial"/>
                <w:sz w:val="16"/>
                <w:szCs w:val="16"/>
              </w:rPr>
            </w:pPr>
            <w:hyperlink r:id="rId37" w:history="1">
              <w:r w:rsidR="00BB15BF" w:rsidRPr="00BB15BF">
                <w:rPr>
                  <w:rStyle w:val="Hyperlink"/>
                  <w:rFonts w:ascii="Arial" w:hAnsi="Arial" w:cs="Arial"/>
                  <w:sz w:val="16"/>
                  <w:szCs w:val="16"/>
                </w:rPr>
                <w:t>Professionals Online Safety Helpline</w:t>
              </w:r>
            </w:hyperlink>
          </w:p>
        </w:tc>
        <w:tc>
          <w:tcPr>
            <w:tcW w:w="3969" w:type="dxa"/>
          </w:tcPr>
          <w:p w14:paraId="6EA0739F" w14:textId="3263D024" w:rsidR="00BB15BF" w:rsidRPr="00964763" w:rsidRDefault="00597982" w:rsidP="00A65156">
            <w:pPr>
              <w:jc w:val="both"/>
              <w:rPr>
                <w:rFonts w:ascii="Arial" w:hAnsi="Arial" w:cs="Arial"/>
                <w:sz w:val="16"/>
                <w:szCs w:val="16"/>
              </w:rPr>
            </w:pPr>
            <w:r w:rsidRPr="00597982">
              <w:rPr>
                <w:rFonts w:ascii="Arial" w:hAnsi="Arial" w:cs="Arial"/>
                <w:sz w:val="16"/>
                <w:szCs w:val="16"/>
              </w:rPr>
              <w:t>Supporting professionals working with children and young people</w:t>
            </w:r>
            <w:r w:rsidR="00C73023">
              <w:rPr>
                <w:rFonts w:ascii="Arial" w:hAnsi="Arial" w:cs="Arial"/>
                <w:sz w:val="16"/>
                <w:szCs w:val="16"/>
              </w:rPr>
              <w:t>.</w:t>
            </w:r>
            <w:r w:rsidR="00C73023">
              <w:t xml:space="preserve"> </w:t>
            </w:r>
            <w:r w:rsidR="00C73023" w:rsidRPr="00C73023">
              <w:rPr>
                <w:rFonts w:ascii="Arial" w:hAnsi="Arial" w:cs="Arial"/>
                <w:sz w:val="16"/>
                <w:szCs w:val="16"/>
              </w:rPr>
              <w:t xml:space="preserve">Keeping children and staff safe online is a vital part of safeguarding and meeting school safeguarding obligations can be challenging. Recognising, </w:t>
            </w:r>
            <w:r w:rsidR="00B350FE" w:rsidRPr="00C73023">
              <w:rPr>
                <w:rFonts w:ascii="Arial" w:hAnsi="Arial" w:cs="Arial"/>
                <w:sz w:val="16"/>
                <w:szCs w:val="16"/>
              </w:rPr>
              <w:t>responding,</w:t>
            </w:r>
            <w:r w:rsidR="00C73023" w:rsidRPr="00C73023">
              <w:rPr>
                <w:rFonts w:ascii="Arial" w:hAnsi="Arial" w:cs="Arial"/>
                <w:sz w:val="16"/>
                <w:szCs w:val="16"/>
              </w:rPr>
              <w:t xml:space="preserve"> and dealing with these online issues is difficult.</w:t>
            </w:r>
            <w:r w:rsidR="0087051A">
              <w:rPr>
                <w:rFonts w:ascii="Arial" w:hAnsi="Arial" w:cs="Arial"/>
                <w:sz w:val="16"/>
                <w:szCs w:val="16"/>
              </w:rPr>
              <w:t xml:space="preserve"> Lots of information on education and technology and how we can keep children safe online. </w:t>
            </w:r>
          </w:p>
        </w:tc>
        <w:tc>
          <w:tcPr>
            <w:tcW w:w="1134" w:type="dxa"/>
          </w:tcPr>
          <w:p w14:paraId="1C807B92" w14:textId="4917A2F3" w:rsidR="00BB15BF" w:rsidRDefault="0087051A" w:rsidP="00A65156">
            <w:pPr>
              <w:jc w:val="both"/>
              <w:rPr>
                <w:rFonts w:ascii="Arial" w:hAnsi="Arial" w:cs="Arial"/>
                <w:sz w:val="16"/>
                <w:szCs w:val="16"/>
              </w:rPr>
            </w:pPr>
            <w:r>
              <w:rPr>
                <w:rFonts w:ascii="Arial" w:hAnsi="Arial" w:cs="Arial"/>
                <w:sz w:val="16"/>
                <w:szCs w:val="16"/>
              </w:rPr>
              <w:t>Yes</w:t>
            </w:r>
          </w:p>
        </w:tc>
        <w:tc>
          <w:tcPr>
            <w:tcW w:w="851" w:type="dxa"/>
          </w:tcPr>
          <w:p w14:paraId="08115D98" w14:textId="45D55F0E" w:rsidR="00BB15BF" w:rsidRDefault="003C3237" w:rsidP="00A65156">
            <w:pPr>
              <w:jc w:val="both"/>
              <w:rPr>
                <w:rFonts w:ascii="Arial" w:hAnsi="Arial" w:cs="Arial"/>
                <w:sz w:val="16"/>
                <w:szCs w:val="16"/>
              </w:rPr>
            </w:pPr>
            <w:r>
              <w:rPr>
                <w:rFonts w:ascii="Arial" w:hAnsi="Arial" w:cs="Arial"/>
                <w:sz w:val="16"/>
                <w:szCs w:val="16"/>
              </w:rPr>
              <w:t>Yes</w:t>
            </w:r>
          </w:p>
        </w:tc>
        <w:tc>
          <w:tcPr>
            <w:tcW w:w="992" w:type="dxa"/>
          </w:tcPr>
          <w:p w14:paraId="1D40439F" w14:textId="78A9B0C3" w:rsidR="00BB15BF" w:rsidRDefault="0087051A" w:rsidP="00A65156">
            <w:pPr>
              <w:jc w:val="both"/>
              <w:rPr>
                <w:rFonts w:ascii="Arial" w:hAnsi="Arial" w:cs="Arial"/>
                <w:sz w:val="16"/>
                <w:szCs w:val="16"/>
              </w:rPr>
            </w:pPr>
            <w:r>
              <w:rPr>
                <w:rFonts w:ascii="Arial" w:hAnsi="Arial" w:cs="Arial"/>
                <w:sz w:val="16"/>
                <w:szCs w:val="16"/>
              </w:rPr>
              <w:t>Yes</w:t>
            </w:r>
          </w:p>
        </w:tc>
        <w:tc>
          <w:tcPr>
            <w:tcW w:w="851" w:type="dxa"/>
          </w:tcPr>
          <w:p w14:paraId="456EF577" w14:textId="5B3CA64D" w:rsidR="00BB15BF" w:rsidRDefault="003C3237" w:rsidP="00A65156">
            <w:pPr>
              <w:jc w:val="both"/>
              <w:rPr>
                <w:rFonts w:ascii="Arial" w:hAnsi="Arial" w:cs="Arial"/>
                <w:sz w:val="16"/>
                <w:szCs w:val="16"/>
              </w:rPr>
            </w:pPr>
            <w:r>
              <w:rPr>
                <w:rFonts w:ascii="Arial" w:hAnsi="Arial" w:cs="Arial"/>
                <w:sz w:val="16"/>
                <w:szCs w:val="16"/>
              </w:rPr>
              <w:t>Yes</w:t>
            </w:r>
          </w:p>
        </w:tc>
        <w:tc>
          <w:tcPr>
            <w:tcW w:w="850" w:type="dxa"/>
          </w:tcPr>
          <w:p w14:paraId="4CCBB3BE" w14:textId="37950EB5" w:rsidR="00BB15BF" w:rsidRDefault="003C3237" w:rsidP="00A65156">
            <w:pPr>
              <w:jc w:val="both"/>
              <w:rPr>
                <w:rFonts w:ascii="Arial" w:hAnsi="Arial" w:cs="Arial"/>
                <w:sz w:val="16"/>
                <w:szCs w:val="16"/>
              </w:rPr>
            </w:pPr>
            <w:r>
              <w:rPr>
                <w:rFonts w:ascii="Arial" w:hAnsi="Arial" w:cs="Arial"/>
                <w:sz w:val="16"/>
                <w:szCs w:val="16"/>
              </w:rPr>
              <w:t>Yes</w:t>
            </w:r>
          </w:p>
        </w:tc>
        <w:tc>
          <w:tcPr>
            <w:tcW w:w="851" w:type="dxa"/>
          </w:tcPr>
          <w:p w14:paraId="3DBB4DE0" w14:textId="3523C8AD" w:rsidR="00BB15BF" w:rsidRDefault="003C3237" w:rsidP="00A65156">
            <w:pPr>
              <w:jc w:val="both"/>
              <w:rPr>
                <w:rFonts w:ascii="Arial" w:hAnsi="Arial" w:cs="Arial"/>
                <w:sz w:val="16"/>
                <w:szCs w:val="16"/>
              </w:rPr>
            </w:pPr>
            <w:r>
              <w:rPr>
                <w:rFonts w:ascii="Arial" w:hAnsi="Arial" w:cs="Arial"/>
                <w:sz w:val="16"/>
                <w:szCs w:val="16"/>
              </w:rPr>
              <w:t>Yes</w:t>
            </w:r>
          </w:p>
        </w:tc>
        <w:tc>
          <w:tcPr>
            <w:tcW w:w="4536" w:type="dxa"/>
          </w:tcPr>
          <w:p w14:paraId="55A759A6" w14:textId="14DD1CFD" w:rsidR="00BB15BF" w:rsidRDefault="00875D8D" w:rsidP="00A65156">
            <w:pPr>
              <w:jc w:val="both"/>
              <w:rPr>
                <w:rFonts w:ascii="Arial" w:hAnsi="Arial" w:cs="Arial"/>
                <w:sz w:val="16"/>
                <w:szCs w:val="16"/>
              </w:rPr>
            </w:pPr>
            <w:r>
              <w:rPr>
                <w:rFonts w:ascii="Arial" w:hAnsi="Arial" w:cs="Arial"/>
                <w:sz w:val="16"/>
                <w:szCs w:val="16"/>
              </w:rPr>
              <w:t xml:space="preserve">The website has a </w:t>
            </w:r>
            <w:r w:rsidRPr="00875D8D">
              <w:rPr>
                <w:rFonts w:ascii="Arial" w:hAnsi="Arial" w:cs="Arial"/>
                <w:sz w:val="16"/>
                <w:szCs w:val="16"/>
              </w:rPr>
              <w:t>large catalogue of useful resources and advice</w:t>
            </w:r>
            <w:r>
              <w:rPr>
                <w:rFonts w:ascii="Arial" w:hAnsi="Arial" w:cs="Arial"/>
                <w:sz w:val="16"/>
                <w:szCs w:val="16"/>
              </w:rPr>
              <w:t xml:space="preserve">. These can be found here: </w:t>
            </w:r>
            <w:hyperlink r:id="rId38" w:history="1">
              <w:r w:rsidR="00E83A1F" w:rsidRPr="00E83A1F">
                <w:rPr>
                  <w:rStyle w:val="Hyperlink"/>
                  <w:rFonts w:ascii="Arial" w:hAnsi="Arial" w:cs="Arial"/>
                  <w:sz w:val="16"/>
                  <w:szCs w:val="16"/>
                </w:rPr>
                <w:t>https://swgfl.org.uk/resources/</w:t>
              </w:r>
            </w:hyperlink>
          </w:p>
        </w:tc>
      </w:tr>
      <w:tr w:rsidR="00E83A1F" w14:paraId="646B726C" w14:textId="77777777" w:rsidTr="00D713AE">
        <w:tc>
          <w:tcPr>
            <w:tcW w:w="2268" w:type="dxa"/>
          </w:tcPr>
          <w:p w14:paraId="5D231FAA" w14:textId="48C37932" w:rsidR="00E83A1F" w:rsidRDefault="0065280C" w:rsidP="00A65156">
            <w:pPr>
              <w:jc w:val="both"/>
              <w:rPr>
                <w:rFonts w:ascii="Arial" w:hAnsi="Arial" w:cs="Arial"/>
                <w:sz w:val="16"/>
                <w:szCs w:val="16"/>
              </w:rPr>
            </w:pPr>
            <w:hyperlink r:id="rId39" w:history="1">
              <w:r w:rsidR="005C6567">
                <w:rPr>
                  <w:rStyle w:val="Hyperlink"/>
                  <w:rFonts w:ascii="Arial" w:hAnsi="Arial" w:cs="Arial"/>
                  <w:sz w:val="16"/>
                  <w:szCs w:val="16"/>
                </w:rPr>
                <w:t>Disrespect</w:t>
              </w:r>
              <w:r w:rsidR="001049F7">
                <w:rPr>
                  <w:rStyle w:val="Hyperlink"/>
                  <w:rFonts w:ascii="Arial" w:hAnsi="Arial" w:cs="Arial"/>
                  <w:sz w:val="16"/>
                  <w:szCs w:val="16"/>
                </w:rPr>
                <w:t xml:space="preserve"> Nobody</w:t>
              </w:r>
            </w:hyperlink>
          </w:p>
        </w:tc>
        <w:tc>
          <w:tcPr>
            <w:tcW w:w="3969" w:type="dxa"/>
          </w:tcPr>
          <w:p w14:paraId="63AB3B67" w14:textId="05C60152" w:rsidR="0035052E" w:rsidRPr="0035052E" w:rsidRDefault="00702385" w:rsidP="00A65156">
            <w:pPr>
              <w:jc w:val="both"/>
              <w:rPr>
                <w:rFonts w:ascii="Arial" w:hAnsi="Arial" w:cs="Arial"/>
                <w:sz w:val="16"/>
                <w:szCs w:val="16"/>
              </w:rPr>
            </w:pPr>
            <w:r w:rsidRPr="00702385">
              <w:rPr>
                <w:rFonts w:ascii="Arial" w:hAnsi="Arial" w:cs="Arial"/>
                <w:sz w:val="16"/>
                <w:szCs w:val="16"/>
              </w:rPr>
              <w:t>D</w:t>
            </w:r>
            <w:r w:rsidR="0035052E">
              <w:rPr>
                <w:rFonts w:ascii="Arial" w:hAnsi="Arial" w:cs="Arial"/>
                <w:sz w:val="16"/>
                <w:szCs w:val="16"/>
              </w:rPr>
              <w:t>isrespect Nobody</w:t>
            </w:r>
            <w:r w:rsidR="00213B81">
              <w:rPr>
                <w:rFonts w:ascii="Arial" w:hAnsi="Arial" w:cs="Arial"/>
                <w:sz w:val="16"/>
                <w:szCs w:val="16"/>
              </w:rPr>
              <w:t xml:space="preserve">: </w:t>
            </w:r>
            <w:r w:rsidR="00D22D24" w:rsidRPr="0035052E">
              <w:rPr>
                <w:rFonts w:ascii="Arial" w:hAnsi="Arial" w:cs="Arial"/>
                <w:sz w:val="16"/>
                <w:szCs w:val="16"/>
              </w:rPr>
              <w:t>There is</w:t>
            </w:r>
            <w:r w:rsidR="0035052E" w:rsidRPr="0035052E">
              <w:rPr>
                <w:rFonts w:ascii="Arial" w:hAnsi="Arial" w:cs="Arial"/>
                <w:sz w:val="16"/>
                <w:szCs w:val="16"/>
              </w:rPr>
              <w:t xml:space="preserve"> a person attached to </w:t>
            </w:r>
            <w:r w:rsidR="00BE2CC5" w:rsidRPr="0035052E">
              <w:rPr>
                <w:rFonts w:ascii="Arial" w:hAnsi="Arial" w:cs="Arial"/>
                <w:sz w:val="16"/>
                <w:szCs w:val="16"/>
              </w:rPr>
              <w:t>everybody</w:t>
            </w:r>
            <w:r w:rsidR="0035052E" w:rsidRPr="0035052E">
              <w:rPr>
                <w:rFonts w:ascii="Arial" w:hAnsi="Arial" w:cs="Arial"/>
                <w:sz w:val="16"/>
                <w:szCs w:val="16"/>
              </w:rPr>
              <w:t>, respect both.</w:t>
            </w:r>
          </w:p>
          <w:p w14:paraId="3B12DA20" w14:textId="77777777" w:rsidR="0035052E" w:rsidRPr="0035052E" w:rsidRDefault="0035052E" w:rsidP="00A65156">
            <w:pPr>
              <w:jc w:val="both"/>
              <w:rPr>
                <w:rFonts w:ascii="Arial" w:hAnsi="Arial" w:cs="Arial"/>
                <w:sz w:val="16"/>
                <w:szCs w:val="16"/>
              </w:rPr>
            </w:pPr>
          </w:p>
          <w:p w14:paraId="2782976C" w14:textId="765B4A0A" w:rsidR="00702385" w:rsidRPr="00597982" w:rsidRDefault="0035052E" w:rsidP="00A65156">
            <w:pPr>
              <w:jc w:val="both"/>
              <w:rPr>
                <w:rFonts w:ascii="Arial" w:hAnsi="Arial" w:cs="Arial"/>
                <w:sz w:val="16"/>
                <w:szCs w:val="16"/>
              </w:rPr>
            </w:pPr>
            <w:r w:rsidRPr="0035052E">
              <w:rPr>
                <w:rFonts w:ascii="Arial" w:hAnsi="Arial" w:cs="Arial"/>
                <w:sz w:val="16"/>
                <w:szCs w:val="16"/>
              </w:rPr>
              <w:t xml:space="preserve">Healthy relationships are all about respecting each other. You should feel loved, </w:t>
            </w:r>
            <w:r w:rsidR="00213B81" w:rsidRPr="0035052E">
              <w:rPr>
                <w:rFonts w:ascii="Arial" w:hAnsi="Arial" w:cs="Arial"/>
                <w:sz w:val="16"/>
                <w:szCs w:val="16"/>
              </w:rPr>
              <w:t>safe,</w:t>
            </w:r>
            <w:r w:rsidRPr="0035052E">
              <w:rPr>
                <w:rFonts w:ascii="Arial" w:hAnsi="Arial" w:cs="Arial"/>
                <w:sz w:val="16"/>
                <w:szCs w:val="16"/>
              </w:rPr>
              <w:t xml:space="preserve"> and free to be yourself.</w:t>
            </w:r>
            <w:r w:rsidR="00213B81">
              <w:rPr>
                <w:rFonts w:ascii="Arial" w:hAnsi="Arial" w:cs="Arial"/>
                <w:sz w:val="16"/>
                <w:szCs w:val="16"/>
              </w:rPr>
              <w:t xml:space="preserve"> </w:t>
            </w:r>
            <w:r w:rsidRPr="0035052E">
              <w:rPr>
                <w:rFonts w:ascii="Arial" w:hAnsi="Arial" w:cs="Arial"/>
                <w:sz w:val="16"/>
                <w:szCs w:val="16"/>
              </w:rPr>
              <w:t xml:space="preserve">Relationships can be </w:t>
            </w:r>
            <w:r w:rsidR="00D22D24" w:rsidRPr="0035052E">
              <w:rPr>
                <w:rFonts w:ascii="Arial" w:hAnsi="Arial" w:cs="Arial"/>
                <w:sz w:val="16"/>
                <w:szCs w:val="16"/>
              </w:rPr>
              <w:t>confusing,</w:t>
            </w:r>
            <w:r w:rsidRPr="0035052E">
              <w:rPr>
                <w:rFonts w:ascii="Arial" w:hAnsi="Arial" w:cs="Arial"/>
                <w:sz w:val="16"/>
                <w:szCs w:val="16"/>
              </w:rPr>
              <w:t xml:space="preserve"> and it can be difficult to understand what is and </w:t>
            </w:r>
            <w:proofErr w:type="gramStart"/>
            <w:r w:rsidRPr="0035052E">
              <w:rPr>
                <w:rFonts w:ascii="Arial" w:hAnsi="Arial" w:cs="Arial"/>
                <w:sz w:val="16"/>
                <w:szCs w:val="16"/>
              </w:rPr>
              <w:t>isn’t</w:t>
            </w:r>
            <w:proofErr w:type="gramEnd"/>
            <w:r w:rsidRPr="0035052E">
              <w:rPr>
                <w:rFonts w:ascii="Arial" w:hAnsi="Arial" w:cs="Arial"/>
                <w:sz w:val="16"/>
                <w:szCs w:val="16"/>
              </w:rPr>
              <w:t xml:space="preserve"> normal behaviour.</w:t>
            </w:r>
            <w:r w:rsidR="00B87301">
              <w:rPr>
                <w:rFonts w:ascii="Arial" w:hAnsi="Arial" w:cs="Arial"/>
                <w:sz w:val="16"/>
                <w:szCs w:val="16"/>
              </w:rPr>
              <w:t xml:space="preserve"> </w:t>
            </w:r>
            <w:r w:rsidRPr="0035052E">
              <w:rPr>
                <w:rFonts w:ascii="Arial" w:hAnsi="Arial" w:cs="Arial"/>
                <w:sz w:val="16"/>
                <w:szCs w:val="16"/>
              </w:rPr>
              <w:t xml:space="preserve">But disrespectful and unacceptable behaviour can come in many forms. It </w:t>
            </w:r>
            <w:proofErr w:type="gramStart"/>
            <w:r w:rsidRPr="0035052E">
              <w:rPr>
                <w:rFonts w:ascii="Arial" w:hAnsi="Arial" w:cs="Arial"/>
                <w:sz w:val="16"/>
                <w:szCs w:val="16"/>
              </w:rPr>
              <w:t>isn’t</w:t>
            </w:r>
            <w:proofErr w:type="gramEnd"/>
            <w:r w:rsidRPr="0035052E">
              <w:rPr>
                <w:rFonts w:ascii="Arial" w:hAnsi="Arial" w:cs="Arial"/>
                <w:sz w:val="16"/>
                <w:szCs w:val="16"/>
              </w:rPr>
              <w:t xml:space="preserve"> limited to just physical behaviour; it can also go way beyond that. </w:t>
            </w:r>
            <w:r w:rsidR="00B87301">
              <w:rPr>
                <w:rFonts w:ascii="Arial" w:hAnsi="Arial" w:cs="Arial"/>
                <w:sz w:val="16"/>
                <w:szCs w:val="16"/>
              </w:rPr>
              <w:t xml:space="preserve">Topics </w:t>
            </w:r>
            <w:r w:rsidR="000B3BCA">
              <w:rPr>
                <w:rFonts w:ascii="Arial" w:hAnsi="Arial" w:cs="Arial"/>
                <w:sz w:val="16"/>
                <w:szCs w:val="16"/>
              </w:rPr>
              <w:t xml:space="preserve">include </w:t>
            </w:r>
            <w:r w:rsidR="00B87301">
              <w:rPr>
                <w:rFonts w:ascii="Arial" w:hAnsi="Arial" w:cs="Arial"/>
                <w:sz w:val="16"/>
                <w:szCs w:val="16"/>
              </w:rPr>
              <w:t xml:space="preserve">Relationship abuse, sexting, consent, rape, </w:t>
            </w:r>
            <w:proofErr w:type="gramStart"/>
            <w:r w:rsidR="00B87301">
              <w:rPr>
                <w:rFonts w:ascii="Arial" w:hAnsi="Arial" w:cs="Arial"/>
                <w:sz w:val="16"/>
                <w:szCs w:val="16"/>
              </w:rPr>
              <w:t>porn</w:t>
            </w:r>
            <w:proofErr w:type="gramEnd"/>
            <w:r w:rsidR="00B87301">
              <w:rPr>
                <w:rFonts w:ascii="Arial" w:hAnsi="Arial" w:cs="Arial"/>
                <w:sz w:val="16"/>
                <w:szCs w:val="16"/>
              </w:rPr>
              <w:t xml:space="preserve"> and </w:t>
            </w:r>
            <w:r w:rsidR="00D22D24">
              <w:rPr>
                <w:rFonts w:ascii="Arial" w:hAnsi="Arial" w:cs="Arial"/>
                <w:sz w:val="16"/>
                <w:szCs w:val="16"/>
              </w:rPr>
              <w:t>harassment</w:t>
            </w:r>
            <w:r w:rsidR="00797BA8">
              <w:rPr>
                <w:rFonts w:ascii="Arial" w:hAnsi="Arial" w:cs="Arial"/>
                <w:sz w:val="16"/>
                <w:szCs w:val="16"/>
              </w:rPr>
              <w:t>. There are interactive resources</w:t>
            </w:r>
            <w:r w:rsidR="007167A9">
              <w:rPr>
                <w:rFonts w:ascii="Arial" w:hAnsi="Arial" w:cs="Arial"/>
                <w:sz w:val="16"/>
                <w:szCs w:val="16"/>
              </w:rPr>
              <w:t xml:space="preserve"> along with clips which can be shown. </w:t>
            </w:r>
          </w:p>
        </w:tc>
        <w:tc>
          <w:tcPr>
            <w:tcW w:w="1134" w:type="dxa"/>
          </w:tcPr>
          <w:p w14:paraId="57F7DBD5" w14:textId="50B3FB76" w:rsidR="00E83A1F" w:rsidRDefault="00377278" w:rsidP="00A65156">
            <w:pPr>
              <w:jc w:val="both"/>
              <w:rPr>
                <w:rFonts w:ascii="Arial" w:hAnsi="Arial" w:cs="Arial"/>
                <w:sz w:val="16"/>
                <w:szCs w:val="16"/>
              </w:rPr>
            </w:pPr>
            <w:r>
              <w:rPr>
                <w:rFonts w:ascii="Arial" w:hAnsi="Arial" w:cs="Arial"/>
                <w:sz w:val="16"/>
                <w:szCs w:val="16"/>
              </w:rPr>
              <w:t>Yes</w:t>
            </w:r>
          </w:p>
        </w:tc>
        <w:tc>
          <w:tcPr>
            <w:tcW w:w="851" w:type="dxa"/>
          </w:tcPr>
          <w:p w14:paraId="5AB94CCC" w14:textId="02CBCCE0" w:rsidR="00E83A1F" w:rsidRDefault="00377278" w:rsidP="00A65156">
            <w:pPr>
              <w:jc w:val="both"/>
              <w:rPr>
                <w:rFonts w:ascii="Arial" w:hAnsi="Arial" w:cs="Arial"/>
                <w:sz w:val="16"/>
                <w:szCs w:val="16"/>
              </w:rPr>
            </w:pPr>
            <w:r>
              <w:rPr>
                <w:rFonts w:ascii="Arial" w:hAnsi="Arial" w:cs="Arial"/>
                <w:sz w:val="16"/>
                <w:szCs w:val="16"/>
              </w:rPr>
              <w:t>No</w:t>
            </w:r>
          </w:p>
        </w:tc>
        <w:tc>
          <w:tcPr>
            <w:tcW w:w="992" w:type="dxa"/>
          </w:tcPr>
          <w:p w14:paraId="11C426D2" w14:textId="44A37981" w:rsidR="00E83A1F" w:rsidRDefault="00377278" w:rsidP="00A65156">
            <w:pPr>
              <w:jc w:val="both"/>
              <w:rPr>
                <w:rFonts w:ascii="Arial" w:hAnsi="Arial" w:cs="Arial"/>
                <w:sz w:val="16"/>
                <w:szCs w:val="16"/>
              </w:rPr>
            </w:pPr>
            <w:r>
              <w:rPr>
                <w:rFonts w:ascii="Arial" w:hAnsi="Arial" w:cs="Arial"/>
                <w:sz w:val="16"/>
                <w:szCs w:val="16"/>
              </w:rPr>
              <w:t>Yes</w:t>
            </w:r>
          </w:p>
        </w:tc>
        <w:tc>
          <w:tcPr>
            <w:tcW w:w="851" w:type="dxa"/>
          </w:tcPr>
          <w:p w14:paraId="2D1211AB" w14:textId="539B6051" w:rsidR="00E83A1F" w:rsidRDefault="008E2ADA" w:rsidP="00A65156">
            <w:pPr>
              <w:jc w:val="both"/>
              <w:rPr>
                <w:rFonts w:ascii="Arial" w:hAnsi="Arial" w:cs="Arial"/>
                <w:sz w:val="16"/>
                <w:szCs w:val="16"/>
              </w:rPr>
            </w:pPr>
            <w:r>
              <w:rPr>
                <w:rFonts w:ascii="Arial" w:hAnsi="Arial" w:cs="Arial"/>
                <w:sz w:val="16"/>
                <w:szCs w:val="16"/>
              </w:rPr>
              <w:t xml:space="preserve">No </w:t>
            </w:r>
          </w:p>
        </w:tc>
        <w:tc>
          <w:tcPr>
            <w:tcW w:w="850" w:type="dxa"/>
          </w:tcPr>
          <w:p w14:paraId="293C9C9F" w14:textId="3F07D031" w:rsidR="00E83A1F" w:rsidRDefault="008E2ADA" w:rsidP="00A65156">
            <w:pPr>
              <w:jc w:val="both"/>
              <w:rPr>
                <w:rFonts w:ascii="Arial" w:hAnsi="Arial" w:cs="Arial"/>
                <w:sz w:val="16"/>
                <w:szCs w:val="16"/>
              </w:rPr>
            </w:pPr>
            <w:r>
              <w:rPr>
                <w:rFonts w:ascii="Arial" w:hAnsi="Arial" w:cs="Arial"/>
                <w:sz w:val="16"/>
                <w:szCs w:val="16"/>
              </w:rPr>
              <w:t xml:space="preserve">No </w:t>
            </w:r>
          </w:p>
        </w:tc>
        <w:tc>
          <w:tcPr>
            <w:tcW w:w="851" w:type="dxa"/>
          </w:tcPr>
          <w:p w14:paraId="15514EE4" w14:textId="77086E30" w:rsidR="00E83A1F" w:rsidRDefault="008E2ADA" w:rsidP="00A65156">
            <w:pPr>
              <w:jc w:val="both"/>
              <w:rPr>
                <w:rFonts w:ascii="Arial" w:hAnsi="Arial" w:cs="Arial"/>
                <w:sz w:val="16"/>
                <w:szCs w:val="16"/>
              </w:rPr>
            </w:pPr>
            <w:r>
              <w:rPr>
                <w:rFonts w:ascii="Arial" w:hAnsi="Arial" w:cs="Arial"/>
                <w:sz w:val="16"/>
                <w:szCs w:val="16"/>
              </w:rPr>
              <w:t>N/A</w:t>
            </w:r>
          </w:p>
        </w:tc>
        <w:tc>
          <w:tcPr>
            <w:tcW w:w="4536" w:type="dxa"/>
          </w:tcPr>
          <w:p w14:paraId="6B4C2D1C" w14:textId="79CE9D6F" w:rsidR="00E83A1F" w:rsidRDefault="008E2ADA" w:rsidP="00A65156">
            <w:pPr>
              <w:jc w:val="both"/>
              <w:rPr>
                <w:rFonts w:ascii="Arial" w:hAnsi="Arial" w:cs="Arial"/>
                <w:sz w:val="16"/>
                <w:szCs w:val="16"/>
              </w:rPr>
            </w:pPr>
            <w:r>
              <w:rPr>
                <w:rFonts w:ascii="Arial" w:hAnsi="Arial" w:cs="Arial"/>
                <w:sz w:val="16"/>
                <w:szCs w:val="16"/>
              </w:rPr>
              <w:t xml:space="preserve">Under each topic there is additional information </w:t>
            </w:r>
            <w:r w:rsidR="00A43324">
              <w:rPr>
                <w:rFonts w:ascii="Arial" w:hAnsi="Arial" w:cs="Arial"/>
                <w:sz w:val="16"/>
                <w:szCs w:val="16"/>
              </w:rPr>
              <w:t>and links which can help to support lessons. T</w:t>
            </w:r>
          </w:p>
        </w:tc>
      </w:tr>
      <w:tr w:rsidR="00E83A1F" w14:paraId="37EB2BBC" w14:textId="77777777" w:rsidTr="00D713AE">
        <w:tc>
          <w:tcPr>
            <w:tcW w:w="2268" w:type="dxa"/>
          </w:tcPr>
          <w:p w14:paraId="480D2745" w14:textId="0AA73591" w:rsidR="000B3BCA" w:rsidRDefault="0065280C" w:rsidP="00A65156">
            <w:pPr>
              <w:jc w:val="both"/>
              <w:rPr>
                <w:rFonts w:ascii="Arial" w:hAnsi="Arial" w:cs="Arial"/>
                <w:sz w:val="16"/>
                <w:szCs w:val="16"/>
              </w:rPr>
            </w:pPr>
            <w:hyperlink r:id="rId40" w:history="1">
              <w:proofErr w:type="spellStart"/>
              <w:r w:rsidR="00504A84" w:rsidRPr="00504A84">
                <w:rPr>
                  <w:rStyle w:val="Hyperlink"/>
                  <w:rFonts w:ascii="Arial" w:hAnsi="Arial" w:cs="Arial"/>
                  <w:sz w:val="16"/>
                  <w:szCs w:val="16"/>
                </w:rPr>
                <w:t>Barnardos</w:t>
              </w:r>
              <w:proofErr w:type="spellEnd"/>
              <w:r w:rsidR="00504A84" w:rsidRPr="00504A84">
                <w:rPr>
                  <w:rStyle w:val="Hyperlink"/>
                  <w:rFonts w:ascii="Arial" w:hAnsi="Arial" w:cs="Arial"/>
                  <w:sz w:val="16"/>
                  <w:szCs w:val="16"/>
                </w:rPr>
                <w:t xml:space="preserve"> Real Love Rocks</w:t>
              </w:r>
            </w:hyperlink>
          </w:p>
        </w:tc>
        <w:tc>
          <w:tcPr>
            <w:tcW w:w="3969" w:type="dxa"/>
          </w:tcPr>
          <w:p w14:paraId="61E1AAAB" w14:textId="58639F7A" w:rsidR="00B71D9A" w:rsidRPr="00B71D9A" w:rsidRDefault="00BD1A23" w:rsidP="00A65156">
            <w:pPr>
              <w:jc w:val="both"/>
              <w:rPr>
                <w:rFonts w:ascii="Arial" w:hAnsi="Arial" w:cs="Arial"/>
                <w:sz w:val="16"/>
                <w:szCs w:val="16"/>
              </w:rPr>
            </w:pPr>
            <w:r w:rsidRPr="00BD1A23">
              <w:rPr>
                <w:rFonts w:ascii="Arial" w:hAnsi="Arial" w:cs="Arial"/>
                <w:sz w:val="16"/>
                <w:szCs w:val="16"/>
              </w:rPr>
              <w:t xml:space="preserve">Barnardo’s </w:t>
            </w:r>
            <w:r>
              <w:rPr>
                <w:rFonts w:ascii="Arial" w:hAnsi="Arial" w:cs="Arial"/>
                <w:sz w:val="16"/>
                <w:szCs w:val="16"/>
              </w:rPr>
              <w:t>has launched</w:t>
            </w:r>
            <w:r w:rsidR="005D16CE">
              <w:rPr>
                <w:rFonts w:ascii="Arial" w:hAnsi="Arial" w:cs="Arial"/>
                <w:sz w:val="16"/>
                <w:szCs w:val="16"/>
              </w:rPr>
              <w:t xml:space="preserve"> a</w:t>
            </w:r>
            <w:r w:rsidRPr="00BD1A23">
              <w:rPr>
                <w:rFonts w:ascii="Arial" w:hAnsi="Arial" w:cs="Arial"/>
                <w:sz w:val="16"/>
                <w:szCs w:val="16"/>
              </w:rPr>
              <w:t xml:space="preserve"> </w:t>
            </w:r>
            <w:r w:rsidR="00B71D9A" w:rsidRPr="00BD1A23">
              <w:rPr>
                <w:rFonts w:ascii="Arial" w:hAnsi="Arial" w:cs="Arial"/>
                <w:sz w:val="16"/>
                <w:szCs w:val="16"/>
              </w:rPr>
              <w:t>new and updated edition of Real Love Rocks</w:t>
            </w:r>
            <w:r w:rsidRPr="00BD1A23">
              <w:rPr>
                <w:rFonts w:ascii="Arial" w:hAnsi="Arial" w:cs="Arial"/>
                <w:sz w:val="16"/>
                <w:szCs w:val="16"/>
              </w:rPr>
              <w:t>, a ground-breaking education and awareness raising programme around healthy relationships and exploitation.</w:t>
            </w:r>
            <w:r w:rsidR="00B71D9A">
              <w:t xml:space="preserve"> </w:t>
            </w:r>
            <w:r w:rsidR="00B71D9A" w:rsidRPr="00B71D9A">
              <w:rPr>
                <w:rFonts w:ascii="Arial" w:hAnsi="Arial" w:cs="Arial"/>
                <w:sz w:val="16"/>
                <w:szCs w:val="16"/>
              </w:rPr>
              <w:t xml:space="preserve">These new Barnardo’s resources help teachers and other education professionals explore and talk to children and young people confidently about difficult issues such as consent, grooming, technology, bullying, pornography, sexual harassment, and relationships. </w:t>
            </w:r>
          </w:p>
          <w:p w14:paraId="295D5729" w14:textId="77777777" w:rsidR="00B71D9A" w:rsidRPr="00B71D9A" w:rsidRDefault="00B71D9A" w:rsidP="00A65156">
            <w:pPr>
              <w:jc w:val="both"/>
              <w:rPr>
                <w:rFonts w:ascii="Arial" w:hAnsi="Arial" w:cs="Arial"/>
                <w:sz w:val="16"/>
                <w:szCs w:val="16"/>
              </w:rPr>
            </w:pPr>
          </w:p>
          <w:p w14:paraId="3BA87083" w14:textId="7CE58F17" w:rsidR="00E83A1F" w:rsidRPr="00597982" w:rsidRDefault="00B71D9A" w:rsidP="00A65156">
            <w:pPr>
              <w:jc w:val="both"/>
              <w:rPr>
                <w:rFonts w:ascii="Arial" w:hAnsi="Arial" w:cs="Arial"/>
                <w:sz w:val="16"/>
                <w:szCs w:val="16"/>
              </w:rPr>
            </w:pPr>
            <w:r w:rsidRPr="00B71D9A">
              <w:rPr>
                <w:rFonts w:ascii="Arial" w:hAnsi="Arial" w:cs="Arial"/>
                <w:sz w:val="16"/>
                <w:szCs w:val="16"/>
              </w:rPr>
              <w:t>Real Love Rocks is interactive and has been designed to engage children and young people in an empowering and fun way through animations, activities, and games.</w:t>
            </w:r>
          </w:p>
        </w:tc>
        <w:tc>
          <w:tcPr>
            <w:tcW w:w="1134" w:type="dxa"/>
          </w:tcPr>
          <w:p w14:paraId="47F12163" w14:textId="20B13708" w:rsidR="00E83A1F" w:rsidRDefault="00292109" w:rsidP="00A65156">
            <w:pPr>
              <w:jc w:val="both"/>
              <w:rPr>
                <w:rFonts w:ascii="Arial" w:hAnsi="Arial" w:cs="Arial"/>
                <w:sz w:val="16"/>
                <w:szCs w:val="16"/>
              </w:rPr>
            </w:pPr>
            <w:r>
              <w:rPr>
                <w:rFonts w:ascii="Arial" w:hAnsi="Arial" w:cs="Arial"/>
                <w:sz w:val="16"/>
                <w:szCs w:val="16"/>
              </w:rPr>
              <w:t>Yes</w:t>
            </w:r>
          </w:p>
        </w:tc>
        <w:tc>
          <w:tcPr>
            <w:tcW w:w="851" w:type="dxa"/>
          </w:tcPr>
          <w:p w14:paraId="089ABDF7" w14:textId="5E20FFB9" w:rsidR="00E83A1F" w:rsidRDefault="00292109" w:rsidP="00A65156">
            <w:pPr>
              <w:jc w:val="both"/>
              <w:rPr>
                <w:rFonts w:ascii="Arial" w:hAnsi="Arial" w:cs="Arial"/>
                <w:sz w:val="16"/>
                <w:szCs w:val="16"/>
              </w:rPr>
            </w:pPr>
            <w:r>
              <w:rPr>
                <w:rFonts w:ascii="Arial" w:hAnsi="Arial" w:cs="Arial"/>
                <w:sz w:val="16"/>
                <w:szCs w:val="16"/>
              </w:rPr>
              <w:t>Yes</w:t>
            </w:r>
          </w:p>
        </w:tc>
        <w:tc>
          <w:tcPr>
            <w:tcW w:w="992" w:type="dxa"/>
          </w:tcPr>
          <w:p w14:paraId="33766EE5" w14:textId="54E28E48" w:rsidR="00E83A1F" w:rsidRDefault="0002119A" w:rsidP="00A65156">
            <w:pPr>
              <w:jc w:val="both"/>
              <w:rPr>
                <w:rFonts w:ascii="Arial" w:hAnsi="Arial" w:cs="Arial"/>
                <w:sz w:val="16"/>
                <w:szCs w:val="16"/>
              </w:rPr>
            </w:pPr>
            <w:r>
              <w:rPr>
                <w:rFonts w:ascii="Arial" w:hAnsi="Arial" w:cs="Arial"/>
                <w:sz w:val="16"/>
                <w:szCs w:val="16"/>
              </w:rPr>
              <w:t>Yes</w:t>
            </w:r>
          </w:p>
        </w:tc>
        <w:tc>
          <w:tcPr>
            <w:tcW w:w="851" w:type="dxa"/>
          </w:tcPr>
          <w:p w14:paraId="61890993" w14:textId="4488E679" w:rsidR="00E83A1F" w:rsidRDefault="00C80560" w:rsidP="00A65156">
            <w:pPr>
              <w:jc w:val="both"/>
              <w:rPr>
                <w:rFonts w:ascii="Arial" w:hAnsi="Arial" w:cs="Arial"/>
                <w:sz w:val="16"/>
                <w:szCs w:val="16"/>
              </w:rPr>
            </w:pPr>
            <w:r>
              <w:rPr>
                <w:rFonts w:ascii="Arial" w:hAnsi="Arial" w:cs="Arial"/>
                <w:sz w:val="16"/>
                <w:szCs w:val="16"/>
              </w:rPr>
              <w:t xml:space="preserve">No </w:t>
            </w:r>
          </w:p>
        </w:tc>
        <w:tc>
          <w:tcPr>
            <w:tcW w:w="850" w:type="dxa"/>
          </w:tcPr>
          <w:p w14:paraId="61414A0E" w14:textId="5DFE6B7F" w:rsidR="00E83A1F" w:rsidRDefault="00C80560" w:rsidP="00A65156">
            <w:pPr>
              <w:jc w:val="both"/>
              <w:rPr>
                <w:rFonts w:ascii="Arial" w:hAnsi="Arial" w:cs="Arial"/>
                <w:sz w:val="16"/>
                <w:szCs w:val="16"/>
              </w:rPr>
            </w:pPr>
            <w:r>
              <w:rPr>
                <w:rFonts w:ascii="Arial" w:hAnsi="Arial" w:cs="Arial"/>
                <w:sz w:val="16"/>
                <w:szCs w:val="16"/>
              </w:rPr>
              <w:t xml:space="preserve">No </w:t>
            </w:r>
          </w:p>
        </w:tc>
        <w:tc>
          <w:tcPr>
            <w:tcW w:w="851" w:type="dxa"/>
          </w:tcPr>
          <w:p w14:paraId="20C2EC61" w14:textId="7EDAA565" w:rsidR="00E83A1F" w:rsidRDefault="00C80560" w:rsidP="00A65156">
            <w:pPr>
              <w:jc w:val="both"/>
              <w:rPr>
                <w:rFonts w:ascii="Arial" w:hAnsi="Arial" w:cs="Arial"/>
                <w:sz w:val="16"/>
                <w:szCs w:val="16"/>
              </w:rPr>
            </w:pPr>
            <w:r>
              <w:rPr>
                <w:rFonts w:ascii="Arial" w:hAnsi="Arial" w:cs="Arial"/>
                <w:sz w:val="16"/>
                <w:szCs w:val="16"/>
              </w:rPr>
              <w:t>N/A</w:t>
            </w:r>
          </w:p>
        </w:tc>
        <w:tc>
          <w:tcPr>
            <w:tcW w:w="4536" w:type="dxa"/>
          </w:tcPr>
          <w:p w14:paraId="70F3114A" w14:textId="155CC7F7" w:rsidR="00E83A1F" w:rsidRDefault="0065280C" w:rsidP="00A65156">
            <w:pPr>
              <w:jc w:val="both"/>
              <w:rPr>
                <w:rFonts w:ascii="Arial" w:hAnsi="Arial" w:cs="Arial"/>
                <w:sz w:val="16"/>
                <w:szCs w:val="16"/>
              </w:rPr>
            </w:pPr>
            <w:hyperlink r:id="rId41" w:history="1">
              <w:r w:rsidR="00C80560" w:rsidRPr="00C80560">
                <w:rPr>
                  <w:rStyle w:val="Hyperlink"/>
                  <w:rFonts w:ascii="Arial" w:hAnsi="Arial" w:cs="Arial"/>
                  <w:sz w:val="16"/>
                  <w:szCs w:val="16"/>
                </w:rPr>
                <w:t>Resource Packs</w:t>
              </w:r>
            </w:hyperlink>
            <w:r w:rsidR="00C80560">
              <w:rPr>
                <w:rFonts w:ascii="Arial" w:hAnsi="Arial" w:cs="Arial"/>
                <w:sz w:val="16"/>
                <w:szCs w:val="16"/>
              </w:rPr>
              <w:t xml:space="preserve"> There are 3 packs available. Primary, Secondary and SEND. Each pack is £299.</w:t>
            </w:r>
          </w:p>
        </w:tc>
      </w:tr>
      <w:tr w:rsidR="000B3BCA" w14:paraId="5E851FF3" w14:textId="77777777" w:rsidTr="00D713AE">
        <w:tc>
          <w:tcPr>
            <w:tcW w:w="2268" w:type="dxa"/>
          </w:tcPr>
          <w:p w14:paraId="6CCF48BF" w14:textId="255782E2" w:rsidR="00D36759" w:rsidRDefault="0065280C" w:rsidP="00A65156">
            <w:pPr>
              <w:jc w:val="both"/>
              <w:rPr>
                <w:rFonts w:ascii="Arial" w:hAnsi="Arial" w:cs="Arial"/>
                <w:sz w:val="16"/>
                <w:szCs w:val="16"/>
              </w:rPr>
            </w:pPr>
            <w:hyperlink r:id="rId42" w:history="1">
              <w:proofErr w:type="spellStart"/>
              <w:r w:rsidR="00D36759" w:rsidRPr="00D36759">
                <w:rPr>
                  <w:rStyle w:val="Hyperlink"/>
                  <w:rFonts w:ascii="Arial" w:hAnsi="Arial" w:cs="Arial"/>
                  <w:sz w:val="16"/>
                  <w:szCs w:val="16"/>
                </w:rPr>
                <w:t>Coppafeel</w:t>
              </w:r>
              <w:proofErr w:type="spellEnd"/>
            </w:hyperlink>
          </w:p>
          <w:p w14:paraId="4FCA1FBF" w14:textId="27330EE6" w:rsidR="00D36759" w:rsidRDefault="00D36759" w:rsidP="00A65156">
            <w:pPr>
              <w:jc w:val="both"/>
              <w:rPr>
                <w:rFonts w:ascii="Arial" w:hAnsi="Arial" w:cs="Arial"/>
                <w:sz w:val="16"/>
                <w:szCs w:val="16"/>
              </w:rPr>
            </w:pPr>
          </w:p>
        </w:tc>
        <w:tc>
          <w:tcPr>
            <w:tcW w:w="3969" w:type="dxa"/>
          </w:tcPr>
          <w:p w14:paraId="7F2971F8" w14:textId="0BE41628" w:rsidR="00A368DC" w:rsidRPr="00A368DC" w:rsidRDefault="00A368DC" w:rsidP="00A65156">
            <w:pPr>
              <w:jc w:val="both"/>
              <w:rPr>
                <w:rFonts w:ascii="Arial" w:hAnsi="Arial" w:cs="Arial"/>
                <w:sz w:val="16"/>
                <w:szCs w:val="16"/>
              </w:rPr>
            </w:pPr>
            <w:proofErr w:type="spellStart"/>
            <w:r>
              <w:rPr>
                <w:rFonts w:ascii="Arial" w:hAnsi="Arial" w:cs="Arial"/>
                <w:sz w:val="16"/>
                <w:szCs w:val="16"/>
              </w:rPr>
              <w:t>Coppafeel</w:t>
            </w:r>
            <w:proofErr w:type="spellEnd"/>
            <w:r w:rsidRPr="00A368DC">
              <w:rPr>
                <w:rFonts w:ascii="Arial" w:hAnsi="Arial" w:cs="Arial"/>
                <w:sz w:val="16"/>
                <w:szCs w:val="16"/>
              </w:rPr>
              <w:t xml:space="preserve"> are the first breast cancer charity in the UK to solely create awareness amongst young people, </w:t>
            </w:r>
          </w:p>
          <w:p w14:paraId="30FCC901" w14:textId="63910761" w:rsidR="00A368DC" w:rsidRPr="00A368DC" w:rsidRDefault="00A368DC" w:rsidP="00A65156">
            <w:pPr>
              <w:jc w:val="both"/>
              <w:rPr>
                <w:rFonts w:ascii="Arial" w:hAnsi="Arial" w:cs="Arial"/>
                <w:sz w:val="16"/>
                <w:szCs w:val="16"/>
              </w:rPr>
            </w:pPr>
            <w:r w:rsidRPr="00A368DC">
              <w:rPr>
                <w:rFonts w:ascii="Arial" w:hAnsi="Arial" w:cs="Arial"/>
                <w:sz w:val="16"/>
                <w:szCs w:val="16"/>
              </w:rPr>
              <w:t xml:space="preserve">with the aim of instilling the knowledge and tools they need to get to know their bodies. At </w:t>
            </w:r>
            <w:proofErr w:type="spellStart"/>
            <w:r w:rsidRPr="00A368DC">
              <w:rPr>
                <w:rFonts w:ascii="Arial" w:hAnsi="Arial" w:cs="Arial"/>
                <w:sz w:val="16"/>
                <w:szCs w:val="16"/>
              </w:rPr>
              <w:t>CoppaFeel</w:t>
            </w:r>
            <w:proofErr w:type="spellEnd"/>
            <w:r w:rsidRPr="00A368DC">
              <w:rPr>
                <w:rFonts w:ascii="Arial" w:hAnsi="Arial" w:cs="Arial"/>
                <w:sz w:val="16"/>
                <w:szCs w:val="16"/>
              </w:rPr>
              <w:t xml:space="preserve">! we believe that people of all ages and genders should be given the tools to get to know their bodies. </w:t>
            </w:r>
            <w:r>
              <w:rPr>
                <w:rFonts w:ascii="Arial" w:hAnsi="Arial" w:cs="Arial"/>
                <w:sz w:val="16"/>
                <w:szCs w:val="16"/>
              </w:rPr>
              <w:t>I</w:t>
            </w:r>
            <w:r w:rsidRPr="00A368DC">
              <w:rPr>
                <w:rFonts w:ascii="Arial" w:hAnsi="Arial" w:cs="Arial"/>
                <w:sz w:val="16"/>
                <w:szCs w:val="16"/>
              </w:rPr>
              <w:t xml:space="preserve">t is </w:t>
            </w:r>
          </w:p>
          <w:p w14:paraId="6CB803C7" w14:textId="3D3F4190" w:rsidR="00A368DC" w:rsidRPr="00A368DC" w:rsidRDefault="00A368DC" w:rsidP="00A65156">
            <w:pPr>
              <w:jc w:val="both"/>
              <w:rPr>
                <w:rFonts w:ascii="Arial" w:hAnsi="Arial" w:cs="Arial"/>
                <w:sz w:val="16"/>
                <w:szCs w:val="16"/>
              </w:rPr>
            </w:pPr>
            <w:r w:rsidRPr="00A368DC">
              <w:rPr>
                <w:rFonts w:ascii="Arial" w:hAnsi="Arial" w:cs="Arial"/>
                <w:sz w:val="16"/>
                <w:szCs w:val="16"/>
              </w:rPr>
              <w:t xml:space="preserve">important that everyone knows </w:t>
            </w:r>
            <w:proofErr w:type="gramStart"/>
            <w:r w:rsidRPr="00A368DC">
              <w:rPr>
                <w:rFonts w:ascii="Arial" w:hAnsi="Arial" w:cs="Arial"/>
                <w:sz w:val="16"/>
                <w:szCs w:val="16"/>
              </w:rPr>
              <w:t>it’s</w:t>
            </w:r>
            <w:proofErr w:type="gramEnd"/>
            <w:r>
              <w:rPr>
                <w:rFonts w:ascii="Arial" w:hAnsi="Arial" w:cs="Arial"/>
                <w:sz w:val="16"/>
                <w:szCs w:val="16"/>
              </w:rPr>
              <w:t xml:space="preserve"> really</w:t>
            </w:r>
            <w:r w:rsidRPr="00A368DC">
              <w:rPr>
                <w:rFonts w:ascii="Arial" w:hAnsi="Arial" w:cs="Arial"/>
                <w:sz w:val="16"/>
                <w:szCs w:val="16"/>
              </w:rPr>
              <w:t xml:space="preserve"> important to look into what’s going on with your chest and </w:t>
            </w:r>
          </w:p>
          <w:p w14:paraId="6A75D004" w14:textId="7809892B" w:rsidR="00A368DC" w:rsidRDefault="00A368DC" w:rsidP="00A65156">
            <w:pPr>
              <w:jc w:val="both"/>
              <w:rPr>
                <w:rFonts w:ascii="Arial" w:hAnsi="Arial" w:cs="Arial"/>
                <w:sz w:val="16"/>
                <w:szCs w:val="16"/>
              </w:rPr>
            </w:pPr>
            <w:r w:rsidRPr="00A368DC">
              <w:rPr>
                <w:rFonts w:ascii="Arial" w:hAnsi="Arial" w:cs="Arial"/>
                <w:sz w:val="16"/>
                <w:szCs w:val="16"/>
              </w:rPr>
              <w:t xml:space="preserve">that getting to know your body is the best way to put the future in your hands. </w:t>
            </w:r>
          </w:p>
          <w:p w14:paraId="20E038B3" w14:textId="54EBEB17" w:rsidR="005831D8" w:rsidRDefault="005831D8" w:rsidP="00A65156">
            <w:pPr>
              <w:jc w:val="both"/>
              <w:rPr>
                <w:rFonts w:ascii="Arial" w:hAnsi="Arial" w:cs="Arial"/>
                <w:sz w:val="16"/>
                <w:szCs w:val="16"/>
              </w:rPr>
            </w:pPr>
          </w:p>
          <w:p w14:paraId="1830D45B" w14:textId="5EC9CEF1" w:rsidR="000B3BCA" w:rsidRPr="00597982" w:rsidRDefault="005831D8" w:rsidP="00A65156">
            <w:pPr>
              <w:jc w:val="both"/>
              <w:rPr>
                <w:rFonts w:ascii="Arial" w:hAnsi="Arial" w:cs="Arial"/>
                <w:sz w:val="16"/>
                <w:szCs w:val="16"/>
              </w:rPr>
            </w:pPr>
            <w:proofErr w:type="spellStart"/>
            <w:r>
              <w:rPr>
                <w:rFonts w:ascii="Arial" w:hAnsi="Arial" w:cs="Arial"/>
                <w:sz w:val="16"/>
                <w:szCs w:val="16"/>
              </w:rPr>
              <w:t>CoppaFeel</w:t>
            </w:r>
            <w:proofErr w:type="spellEnd"/>
            <w:r>
              <w:rPr>
                <w:rFonts w:ascii="Arial" w:hAnsi="Arial" w:cs="Arial"/>
                <w:sz w:val="16"/>
                <w:szCs w:val="16"/>
              </w:rPr>
              <w:t xml:space="preserve"> have a digital resource pack which can be downloaded for schools along with ordering resources. </w:t>
            </w:r>
          </w:p>
        </w:tc>
        <w:tc>
          <w:tcPr>
            <w:tcW w:w="1134" w:type="dxa"/>
          </w:tcPr>
          <w:p w14:paraId="244F651A" w14:textId="2B10BCEA" w:rsidR="000B3BCA" w:rsidRDefault="005831D8" w:rsidP="00A65156">
            <w:pPr>
              <w:jc w:val="both"/>
              <w:rPr>
                <w:rFonts w:ascii="Arial" w:hAnsi="Arial" w:cs="Arial"/>
                <w:sz w:val="16"/>
                <w:szCs w:val="16"/>
              </w:rPr>
            </w:pPr>
            <w:r>
              <w:rPr>
                <w:rFonts w:ascii="Arial" w:hAnsi="Arial" w:cs="Arial"/>
                <w:sz w:val="16"/>
                <w:szCs w:val="16"/>
              </w:rPr>
              <w:t>Yes</w:t>
            </w:r>
          </w:p>
        </w:tc>
        <w:tc>
          <w:tcPr>
            <w:tcW w:w="851" w:type="dxa"/>
          </w:tcPr>
          <w:p w14:paraId="14E65936" w14:textId="38E816F3" w:rsidR="000B3BCA" w:rsidRDefault="005831D8" w:rsidP="00A65156">
            <w:pPr>
              <w:jc w:val="both"/>
              <w:rPr>
                <w:rFonts w:ascii="Arial" w:hAnsi="Arial" w:cs="Arial"/>
                <w:sz w:val="16"/>
                <w:szCs w:val="16"/>
              </w:rPr>
            </w:pPr>
            <w:r>
              <w:rPr>
                <w:rFonts w:ascii="Arial" w:hAnsi="Arial" w:cs="Arial"/>
                <w:sz w:val="16"/>
                <w:szCs w:val="16"/>
              </w:rPr>
              <w:t>Yes</w:t>
            </w:r>
          </w:p>
        </w:tc>
        <w:tc>
          <w:tcPr>
            <w:tcW w:w="992" w:type="dxa"/>
          </w:tcPr>
          <w:p w14:paraId="63F91A06" w14:textId="47653A76" w:rsidR="000B3BCA" w:rsidRDefault="00C12C94" w:rsidP="00A65156">
            <w:pPr>
              <w:jc w:val="both"/>
              <w:rPr>
                <w:rFonts w:ascii="Arial" w:hAnsi="Arial" w:cs="Arial"/>
                <w:sz w:val="16"/>
                <w:szCs w:val="16"/>
              </w:rPr>
            </w:pPr>
            <w:r>
              <w:rPr>
                <w:rFonts w:ascii="Arial" w:hAnsi="Arial" w:cs="Arial"/>
                <w:sz w:val="16"/>
                <w:szCs w:val="16"/>
              </w:rPr>
              <w:t>Yes</w:t>
            </w:r>
          </w:p>
        </w:tc>
        <w:tc>
          <w:tcPr>
            <w:tcW w:w="851" w:type="dxa"/>
          </w:tcPr>
          <w:p w14:paraId="666834DD" w14:textId="4EBDAE21" w:rsidR="000B3BCA" w:rsidRDefault="00C12C94" w:rsidP="00A65156">
            <w:pPr>
              <w:jc w:val="both"/>
              <w:rPr>
                <w:rFonts w:ascii="Arial" w:hAnsi="Arial" w:cs="Arial"/>
                <w:sz w:val="16"/>
                <w:szCs w:val="16"/>
              </w:rPr>
            </w:pPr>
            <w:r>
              <w:rPr>
                <w:rFonts w:ascii="Arial" w:hAnsi="Arial" w:cs="Arial"/>
                <w:sz w:val="16"/>
                <w:szCs w:val="16"/>
              </w:rPr>
              <w:t>Yes</w:t>
            </w:r>
          </w:p>
        </w:tc>
        <w:tc>
          <w:tcPr>
            <w:tcW w:w="850" w:type="dxa"/>
          </w:tcPr>
          <w:p w14:paraId="46C0F693" w14:textId="1794E3F8" w:rsidR="000B3BCA" w:rsidRDefault="000C5EF6" w:rsidP="00A65156">
            <w:pPr>
              <w:jc w:val="both"/>
              <w:rPr>
                <w:rFonts w:ascii="Arial" w:hAnsi="Arial" w:cs="Arial"/>
                <w:sz w:val="16"/>
                <w:szCs w:val="16"/>
              </w:rPr>
            </w:pPr>
            <w:r>
              <w:rPr>
                <w:rFonts w:ascii="Arial" w:hAnsi="Arial" w:cs="Arial"/>
                <w:sz w:val="16"/>
                <w:szCs w:val="16"/>
              </w:rPr>
              <w:t>Yes</w:t>
            </w:r>
          </w:p>
        </w:tc>
        <w:tc>
          <w:tcPr>
            <w:tcW w:w="851" w:type="dxa"/>
          </w:tcPr>
          <w:p w14:paraId="73C03BA4" w14:textId="4CC53518" w:rsidR="000B3BCA" w:rsidRDefault="00C12C94" w:rsidP="00A65156">
            <w:pPr>
              <w:jc w:val="both"/>
              <w:rPr>
                <w:rFonts w:ascii="Arial" w:hAnsi="Arial" w:cs="Arial"/>
                <w:sz w:val="16"/>
                <w:szCs w:val="16"/>
              </w:rPr>
            </w:pPr>
            <w:r>
              <w:rPr>
                <w:rFonts w:ascii="Arial" w:hAnsi="Arial" w:cs="Arial"/>
                <w:sz w:val="16"/>
                <w:szCs w:val="16"/>
              </w:rPr>
              <w:t>N/A</w:t>
            </w:r>
          </w:p>
        </w:tc>
        <w:tc>
          <w:tcPr>
            <w:tcW w:w="4536" w:type="dxa"/>
          </w:tcPr>
          <w:p w14:paraId="2E6603E7" w14:textId="77777777" w:rsidR="000B3BCA" w:rsidRDefault="00C12C94" w:rsidP="00A65156">
            <w:pPr>
              <w:jc w:val="both"/>
              <w:rPr>
                <w:rFonts w:ascii="Arial" w:hAnsi="Arial" w:cs="Arial"/>
                <w:sz w:val="16"/>
                <w:szCs w:val="16"/>
              </w:rPr>
            </w:pPr>
            <w:r>
              <w:rPr>
                <w:rFonts w:ascii="Arial" w:hAnsi="Arial" w:cs="Arial"/>
                <w:sz w:val="16"/>
                <w:szCs w:val="16"/>
              </w:rPr>
              <w:t xml:space="preserve">The digital resource can be found here: </w:t>
            </w:r>
            <w:hyperlink r:id="rId43" w:history="1">
              <w:proofErr w:type="spellStart"/>
              <w:r w:rsidR="00C96C65" w:rsidRPr="00C96C65">
                <w:rPr>
                  <w:rStyle w:val="Hyperlink"/>
                  <w:rFonts w:ascii="Arial" w:hAnsi="Arial" w:cs="Arial"/>
                  <w:sz w:val="16"/>
                  <w:szCs w:val="16"/>
                </w:rPr>
                <w:t>CoppaFeel</w:t>
              </w:r>
              <w:proofErr w:type="spellEnd"/>
              <w:r w:rsidR="00C96C65" w:rsidRPr="00C96C65">
                <w:rPr>
                  <w:rStyle w:val="Hyperlink"/>
                  <w:rFonts w:ascii="Arial" w:hAnsi="Arial" w:cs="Arial"/>
                  <w:sz w:val="16"/>
                  <w:szCs w:val="16"/>
                </w:rPr>
                <w:t xml:space="preserve"> Education Resource Pack</w:t>
              </w:r>
            </w:hyperlink>
            <w:r w:rsidR="00C96C65">
              <w:rPr>
                <w:rFonts w:ascii="Arial" w:hAnsi="Arial" w:cs="Arial"/>
                <w:sz w:val="16"/>
                <w:szCs w:val="16"/>
              </w:rPr>
              <w:t xml:space="preserve"> </w:t>
            </w:r>
          </w:p>
          <w:p w14:paraId="0210FDC6" w14:textId="77777777" w:rsidR="000C5EF6" w:rsidRDefault="000C5EF6" w:rsidP="00A65156">
            <w:pPr>
              <w:jc w:val="both"/>
              <w:rPr>
                <w:rFonts w:ascii="Arial" w:hAnsi="Arial" w:cs="Arial"/>
                <w:sz w:val="16"/>
                <w:szCs w:val="16"/>
              </w:rPr>
            </w:pPr>
          </w:p>
          <w:p w14:paraId="30BD0567" w14:textId="03DE5212" w:rsidR="000C5EF6" w:rsidRDefault="000C5EF6" w:rsidP="00A65156">
            <w:pPr>
              <w:jc w:val="both"/>
              <w:rPr>
                <w:rFonts w:ascii="Arial" w:hAnsi="Arial" w:cs="Arial"/>
                <w:sz w:val="16"/>
                <w:szCs w:val="16"/>
              </w:rPr>
            </w:pPr>
            <w:proofErr w:type="spellStart"/>
            <w:r>
              <w:rPr>
                <w:rFonts w:ascii="Arial" w:hAnsi="Arial" w:cs="Arial"/>
                <w:sz w:val="16"/>
                <w:szCs w:val="16"/>
              </w:rPr>
              <w:t>CoppaFeel</w:t>
            </w:r>
            <w:proofErr w:type="spellEnd"/>
            <w:r>
              <w:rPr>
                <w:rFonts w:ascii="Arial" w:hAnsi="Arial" w:cs="Arial"/>
                <w:sz w:val="16"/>
                <w:szCs w:val="16"/>
              </w:rPr>
              <w:t xml:space="preserve"> offer talks which are delivered by their volunteers. </w:t>
            </w:r>
            <w:r w:rsidR="00CF3520">
              <w:rPr>
                <w:rFonts w:ascii="Arial" w:hAnsi="Arial" w:cs="Arial"/>
                <w:sz w:val="16"/>
                <w:szCs w:val="16"/>
              </w:rPr>
              <w:t xml:space="preserve">More information can be found on their website. </w:t>
            </w:r>
          </w:p>
        </w:tc>
      </w:tr>
      <w:tr w:rsidR="000B3BCA" w14:paraId="0FCF909F" w14:textId="77777777" w:rsidTr="00D713AE">
        <w:tc>
          <w:tcPr>
            <w:tcW w:w="2268" w:type="dxa"/>
          </w:tcPr>
          <w:p w14:paraId="1AC015E1" w14:textId="4BDD3AD6" w:rsidR="00730F7A" w:rsidRDefault="0065280C" w:rsidP="00A65156">
            <w:pPr>
              <w:jc w:val="both"/>
              <w:rPr>
                <w:rFonts w:ascii="Arial" w:hAnsi="Arial" w:cs="Arial"/>
                <w:sz w:val="16"/>
                <w:szCs w:val="16"/>
              </w:rPr>
            </w:pPr>
            <w:hyperlink r:id="rId44" w:history="1">
              <w:r w:rsidR="00730F7A" w:rsidRPr="00730F7A">
                <w:rPr>
                  <w:rStyle w:val="Hyperlink"/>
                  <w:rFonts w:ascii="Arial" w:hAnsi="Arial" w:cs="Arial"/>
                  <w:sz w:val="16"/>
                  <w:szCs w:val="16"/>
                </w:rPr>
                <w:t>Educate. Against. Hate</w:t>
              </w:r>
            </w:hyperlink>
          </w:p>
          <w:p w14:paraId="5C9AC153" w14:textId="77777777" w:rsidR="00730F7A" w:rsidRDefault="00730F7A" w:rsidP="00A65156">
            <w:pPr>
              <w:jc w:val="both"/>
              <w:rPr>
                <w:rFonts w:ascii="Arial" w:hAnsi="Arial" w:cs="Arial"/>
                <w:sz w:val="16"/>
                <w:szCs w:val="16"/>
              </w:rPr>
            </w:pPr>
          </w:p>
          <w:p w14:paraId="7667C406" w14:textId="56141C9E" w:rsidR="00730F7A" w:rsidRDefault="00730F7A" w:rsidP="00A65156">
            <w:pPr>
              <w:jc w:val="both"/>
              <w:rPr>
                <w:rFonts w:ascii="Arial" w:hAnsi="Arial" w:cs="Arial"/>
                <w:sz w:val="16"/>
                <w:szCs w:val="16"/>
              </w:rPr>
            </w:pPr>
          </w:p>
        </w:tc>
        <w:tc>
          <w:tcPr>
            <w:tcW w:w="3969" w:type="dxa"/>
          </w:tcPr>
          <w:p w14:paraId="60EB27C0" w14:textId="2E79B719" w:rsidR="00B80B48" w:rsidRPr="00B80B48" w:rsidRDefault="00B80B48" w:rsidP="00A65156">
            <w:pPr>
              <w:jc w:val="both"/>
              <w:rPr>
                <w:rFonts w:ascii="Arial" w:hAnsi="Arial" w:cs="Arial"/>
                <w:sz w:val="16"/>
                <w:szCs w:val="16"/>
              </w:rPr>
            </w:pPr>
            <w:r w:rsidRPr="00B80B48">
              <w:rPr>
                <w:rFonts w:ascii="Arial" w:hAnsi="Arial" w:cs="Arial"/>
                <w:sz w:val="16"/>
                <w:szCs w:val="16"/>
              </w:rPr>
              <w:t>The purpose of this website is to provide practical advice, support, and resources to protect children from extremism and radicalisation.</w:t>
            </w:r>
          </w:p>
          <w:p w14:paraId="3860DE4C" w14:textId="77777777" w:rsidR="00B80B48" w:rsidRPr="00B80B48" w:rsidRDefault="00B80B48" w:rsidP="00A65156">
            <w:pPr>
              <w:jc w:val="both"/>
              <w:rPr>
                <w:rFonts w:ascii="Arial" w:hAnsi="Arial" w:cs="Arial"/>
                <w:sz w:val="16"/>
                <w:szCs w:val="16"/>
              </w:rPr>
            </w:pPr>
          </w:p>
          <w:p w14:paraId="2E60FBF1" w14:textId="77777777" w:rsidR="000B3BCA" w:rsidRDefault="00B80B48" w:rsidP="00A65156">
            <w:pPr>
              <w:jc w:val="both"/>
              <w:rPr>
                <w:rFonts w:ascii="Arial" w:hAnsi="Arial" w:cs="Arial"/>
                <w:sz w:val="16"/>
                <w:szCs w:val="16"/>
              </w:rPr>
            </w:pPr>
            <w:r w:rsidRPr="00B80B48">
              <w:rPr>
                <w:rFonts w:ascii="Arial" w:hAnsi="Arial" w:cs="Arial"/>
                <w:sz w:val="16"/>
                <w:szCs w:val="16"/>
              </w:rPr>
              <w:t xml:space="preserve">Anyone can be vulnerable to extremism and radicalisation, but children are particularly at risk. As they grow and become more independent, it is not unusual for them to take risks, explore new things and push boundaries. Teenage years are often a time when young people will be searching for answers to questions about identity, faith and belonging, as well as looking for adventure and excitement. Extremist groups know young people are vulnerable and may claim to offer them answers, </w:t>
            </w:r>
            <w:r w:rsidR="00730838" w:rsidRPr="00B80B48">
              <w:rPr>
                <w:rFonts w:ascii="Arial" w:hAnsi="Arial" w:cs="Arial"/>
                <w:sz w:val="16"/>
                <w:szCs w:val="16"/>
              </w:rPr>
              <w:t>identity,</w:t>
            </w:r>
            <w:r w:rsidRPr="00B80B48">
              <w:rPr>
                <w:rFonts w:ascii="Arial" w:hAnsi="Arial" w:cs="Arial"/>
                <w:sz w:val="16"/>
                <w:szCs w:val="16"/>
              </w:rPr>
              <w:t xml:space="preserve"> and a strong social network, and using the internet and social media to spread their ideology.</w:t>
            </w:r>
          </w:p>
          <w:p w14:paraId="50F559E0" w14:textId="77777777" w:rsidR="00730838" w:rsidRDefault="00730838" w:rsidP="00A65156">
            <w:pPr>
              <w:jc w:val="both"/>
              <w:rPr>
                <w:rFonts w:ascii="Arial" w:hAnsi="Arial" w:cs="Arial"/>
                <w:sz w:val="16"/>
                <w:szCs w:val="16"/>
              </w:rPr>
            </w:pPr>
          </w:p>
          <w:p w14:paraId="05D8190A" w14:textId="2AB18E11" w:rsidR="00730838" w:rsidRPr="00597982" w:rsidRDefault="001D5313" w:rsidP="00A65156">
            <w:pPr>
              <w:jc w:val="both"/>
              <w:rPr>
                <w:rFonts w:ascii="Arial" w:hAnsi="Arial" w:cs="Arial"/>
                <w:sz w:val="16"/>
                <w:szCs w:val="16"/>
              </w:rPr>
            </w:pPr>
            <w:r>
              <w:rPr>
                <w:rFonts w:ascii="Arial" w:hAnsi="Arial" w:cs="Arial"/>
                <w:sz w:val="16"/>
                <w:szCs w:val="16"/>
              </w:rPr>
              <w:t xml:space="preserve">The website has </w:t>
            </w:r>
            <w:r w:rsidR="00FF4A42">
              <w:rPr>
                <w:rFonts w:ascii="Arial" w:hAnsi="Arial" w:cs="Arial"/>
                <w:sz w:val="16"/>
                <w:szCs w:val="16"/>
              </w:rPr>
              <w:t>subheadings</w:t>
            </w:r>
            <w:r>
              <w:rPr>
                <w:rFonts w:ascii="Arial" w:hAnsi="Arial" w:cs="Arial"/>
                <w:sz w:val="16"/>
                <w:szCs w:val="16"/>
              </w:rPr>
              <w:t xml:space="preserve"> for Teachers, </w:t>
            </w:r>
            <w:r w:rsidR="00B731DD">
              <w:rPr>
                <w:rFonts w:ascii="Arial" w:hAnsi="Arial" w:cs="Arial"/>
                <w:sz w:val="16"/>
                <w:szCs w:val="16"/>
              </w:rPr>
              <w:t>Parents</w:t>
            </w:r>
            <w:r w:rsidR="00FF4A42">
              <w:rPr>
                <w:rFonts w:ascii="Arial" w:hAnsi="Arial" w:cs="Arial"/>
                <w:sz w:val="16"/>
                <w:szCs w:val="16"/>
              </w:rPr>
              <w:t xml:space="preserve"> and</w:t>
            </w:r>
            <w:r w:rsidR="00B731DD">
              <w:rPr>
                <w:rFonts w:ascii="Arial" w:hAnsi="Arial" w:cs="Arial"/>
                <w:sz w:val="16"/>
                <w:szCs w:val="16"/>
              </w:rPr>
              <w:t xml:space="preserve"> School Leaders</w:t>
            </w:r>
            <w:r w:rsidR="00FF4A42">
              <w:rPr>
                <w:rFonts w:ascii="Arial" w:hAnsi="Arial" w:cs="Arial"/>
                <w:sz w:val="16"/>
                <w:szCs w:val="16"/>
              </w:rPr>
              <w:t xml:space="preserve"> where lesson plans, training, resources can be found. </w:t>
            </w:r>
          </w:p>
        </w:tc>
        <w:tc>
          <w:tcPr>
            <w:tcW w:w="1134" w:type="dxa"/>
          </w:tcPr>
          <w:p w14:paraId="4E4535AD" w14:textId="02032D09" w:rsidR="000B3BCA" w:rsidRDefault="00FF4A42" w:rsidP="00A65156">
            <w:pPr>
              <w:jc w:val="both"/>
              <w:rPr>
                <w:rFonts w:ascii="Arial" w:hAnsi="Arial" w:cs="Arial"/>
                <w:sz w:val="16"/>
                <w:szCs w:val="16"/>
              </w:rPr>
            </w:pPr>
            <w:r>
              <w:rPr>
                <w:rFonts w:ascii="Arial" w:hAnsi="Arial" w:cs="Arial"/>
                <w:sz w:val="16"/>
                <w:szCs w:val="16"/>
              </w:rPr>
              <w:t>Yes</w:t>
            </w:r>
          </w:p>
        </w:tc>
        <w:tc>
          <w:tcPr>
            <w:tcW w:w="851" w:type="dxa"/>
          </w:tcPr>
          <w:p w14:paraId="50290BA8" w14:textId="261AECD1" w:rsidR="000B3BCA" w:rsidRDefault="00FF4A42" w:rsidP="00A65156">
            <w:pPr>
              <w:jc w:val="both"/>
              <w:rPr>
                <w:rFonts w:ascii="Arial" w:hAnsi="Arial" w:cs="Arial"/>
                <w:sz w:val="16"/>
                <w:szCs w:val="16"/>
              </w:rPr>
            </w:pPr>
            <w:r>
              <w:rPr>
                <w:rFonts w:ascii="Arial" w:hAnsi="Arial" w:cs="Arial"/>
                <w:sz w:val="16"/>
                <w:szCs w:val="16"/>
              </w:rPr>
              <w:t>Yes</w:t>
            </w:r>
          </w:p>
        </w:tc>
        <w:tc>
          <w:tcPr>
            <w:tcW w:w="992" w:type="dxa"/>
          </w:tcPr>
          <w:p w14:paraId="51B115C1" w14:textId="1186CF2C" w:rsidR="000B3BCA" w:rsidRDefault="00FF4A42" w:rsidP="00A65156">
            <w:pPr>
              <w:jc w:val="both"/>
              <w:rPr>
                <w:rFonts w:ascii="Arial" w:hAnsi="Arial" w:cs="Arial"/>
                <w:sz w:val="16"/>
                <w:szCs w:val="16"/>
              </w:rPr>
            </w:pPr>
            <w:r>
              <w:rPr>
                <w:rFonts w:ascii="Arial" w:hAnsi="Arial" w:cs="Arial"/>
                <w:sz w:val="16"/>
                <w:szCs w:val="16"/>
              </w:rPr>
              <w:t>Yes</w:t>
            </w:r>
          </w:p>
        </w:tc>
        <w:tc>
          <w:tcPr>
            <w:tcW w:w="851" w:type="dxa"/>
          </w:tcPr>
          <w:p w14:paraId="119C7245" w14:textId="77605FC7" w:rsidR="000B3BCA" w:rsidRDefault="00E824EF" w:rsidP="00A65156">
            <w:pPr>
              <w:jc w:val="both"/>
              <w:rPr>
                <w:rFonts w:ascii="Arial" w:hAnsi="Arial" w:cs="Arial"/>
                <w:sz w:val="16"/>
                <w:szCs w:val="16"/>
              </w:rPr>
            </w:pPr>
            <w:r>
              <w:rPr>
                <w:rFonts w:ascii="Arial" w:hAnsi="Arial" w:cs="Arial"/>
                <w:sz w:val="16"/>
                <w:szCs w:val="16"/>
              </w:rPr>
              <w:t xml:space="preserve">No </w:t>
            </w:r>
          </w:p>
        </w:tc>
        <w:tc>
          <w:tcPr>
            <w:tcW w:w="850" w:type="dxa"/>
          </w:tcPr>
          <w:p w14:paraId="39D87CC9" w14:textId="65C5B185" w:rsidR="000B3BCA" w:rsidRDefault="00E824EF" w:rsidP="00A65156">
            <w:pPr>
              <w:jc w:val="both"/>
              <w:rPr>
                <w:rFonts w:ascii="Arial" w:hAnsi="Arial" w:cs="Arial"/>
                <w:sz w:val="16"/>
                <w:szCs w:val="16"/>
              </w:rPr>
            </w:pPr>
            <w:r>
              <w:rPr>
                <w:rFonts w:ascii="Arial" w:hAnsi="Arial" w:cs="Arial"/>
                <w:sz w:val="16"/>
                <w:szCs w:val="16"/>
              </w:rPr>
              <w:t xml:space="preserve">No </w:t>
            </w:r>
          </w:p>
        </w:tc>
        <w:tc>
          <w:tcPr>
            <w:tcW w:w="851" w:type="dxa"/>
          </w:tcPr>
          <w:p w14:paraId="4137FBF1" w14:textId="6EC0DB32" w:rsidR="000B3BCA" w:rsidRDefault="00E824EF" w:rsidP="00A65156">
            <w:pPr>
              <w:jc w:val="both"/>
              <w:rPr>
                <w:rFonts w:ascii="Arial" w:hAnsi="Arial" w:cs="Arial"/>
                <w:sz w:val="16"/>
                <w:szCs w:val="16"/>
              </w:rPr>
            </w:pPr>
            <w:r>
              <w:rPr>
                <w:rFonts w:ascii="Arial" w:hAnsi="Arial" w:cs="Arial"/>
                <w:sz w:val="16"/>
                <w:szCs w:val="16"/>
              </w:rPr>
              <w:t>N/A</w:t>
            </w:r>
          </w:p>
        </w:tc>
        <w:tc>
          <w:tcPr>
            <w:tcW w:w="4536" w:type="dxa"/>
          </w:tcPr>
          <w:p w14:paraId="1BC92CFC" w14:textId="67756A1B" w:rsidR="000B3BCA" w:rsidRDefault="00C00E4B" w:rsidP="00A65156">
            <w:pPr>
              <w:jc w:val="both"/>
              <w:rPr>
                <w:rFonts w:ascii="Arial" w:hAnsi="Arial" w:cs="Arial"/>
                <w:sz w:val="16"/>
                <w:szCs w:val="16"/>
              </w:rPr>
            </w:pPr>
            <w:r>
              <w:rPr>
                <w:rFonts w:ascii="Arial" w:hAnsi="Arial" w:cs="Arial"/>
                <w:sz w:val="16"/>
                <w:szCs w:val="16"/>
              </w:rPr>
              <w:t xml:space="preserve">The website offers </w:t>
            </w:r>
            <w:r w:rsidR="00A23761">
              <w:rPr>
                <w:rFonts w:ascii="Arial" w:hAnsi="Arial" w:cs="Arial"/>
                <w:sz w:val="16"/>
                <w:szCs w:val="16"/>
              </w:rPr>
              <w:t>Government</w:t>
            </w:r>
            <w:r>
              <w:rPr>
                <w:rFonts w:ascii="Arial" w:hAnsi="Arial" w:cs="Arial"/>
                <w:sz w:val="16"/>
                <w:szCs w:val="16"/>
              </w:rPr>
              <w:t xml:space="preserve"> guidance, training for teachers, how to report along with resources</w:t>
            </w:r>
            <w:r w:rsidR="00A23761">
              <w:rPr>
                <w:rFonts w:ascii="Arial" w:hAnsi="Arial" w:cs="Arial"/>
                <w:sz w:val="16"/>
                <w:szCs w:val="16"/>
              </w:rPr>
              <w:t xml:space="preserve"> and lesson plans. </w:t>
            </w:r>
          </w:p>
        </w:tc>
      </w:tr>
      <w:tr w:rsidR="000B3BCA" w14:paraId="3B06AB50" w14:textId="77777777" w:rsidTr="00D713AE">
        <w:tc>
          <w:tcPr>
            <w:tcW w:w="2268" w:type="dxa"/>
          </w:tcPr>
          <w:p w14:paraId="7C55D5B2" w14:textId="77777777" w:rsidR="000B3BCA" w:rsidRDefault="0065280C" w:rsidP="00A65156">
            <w:pPr>
              <w:jc w:val="both"/>
              <w:rPr>
                <w:rFonts w:ascii="Arial" w:hAnsi="Arial" w:cs="Arial"/>
                <w:sz w:val="16"/>
                <w:szCs w:val="16"/>
              </w:rPr>
            </w:pPr>
            <w:hyperlink r:id="rId45" w:history="1">
              <w:r w:rsidR="00B42E35" w:rsidRPr="00B42E35">
                <w:rPr>
                  <w:rStyle w:val="Hyperlink"/>
                  <w:rFonts w:ascii="Arial" w:hAnsi="Arial" w:cs="Arial"/>
                  <w:sz w:val="16"/>
                  <w:szCs w:val="16"/>
                </w:rPr>
                <w:t>Safe4me</w:t>
              </w:r>
            </w:hyperlink>
          </w:p>
          <w:p w14:paraId="45B364BC" w14:textId="77777777" w:rsidR="00B42E35" w:rsidRDefault="00B42E35" w:rsidP="00A65156">
            <w:pPr>
              <w:jc w:val="both"/>
              <w:rPr>
                <w:rFonts w:ascii="Arial" w:hAnsi="Arial" w:cs="Arial"/>
                <w:sz w:val="16"/>
                <w:szCs w:val="16"/>
              </w:rPr>
            </w:pPr>
          </w:p>
          <w:p w14:paraId="590BC58C" w14:textId="77777777" w:rsidR="00B42E35" w:rsidRDefault="00B42E35" w:rsidP="00A65156">
            <w:pPr>
              <w:jc w:val="both"/>
              <w:rPr>
                <w:rFonts w:ascii="Arial" w:hAnsi="Arial" w:cs="Arial"/>
                <w:sz w:val="16"/>
                <w:szCs w:val="16"/>
              </w:rPr>
            </w:pPr>
          </w:p>
          <w:p w14:paraId="1B143BA8" w14:textId="0E2C6AD9" w:rsidR="00B42E35" w:rsidRDefault="00B42E35" w:rsidP="00A65156">
            <w:pPr>
              <w:jc w:val="both"/>
              <w:rPr>
                <w:rFonts w:ascii="Arial" w:hAnsi="Arial" w:cs="Arial"/>
                <w:sz w:val="16"/>
                <w:szCs w:val="16"/>
              </w:rPr>
            </w:pPr>
          </w:p>
        </w:tc>
        <w:tc>
          <w:tcPr>
            <w:tcW w:w="3969" w:type="dxa"/>
          </w:tcPr>
          <w:p w14:paraId="1F6E28E0" w14:textId="77777777" w:rsidR="000B3BCA" w:rsidRDefault="00C8467A" w:rsidP="00A65156">
            <w:pPr>
              <w:jc w:val="both"/>
              <w:rPr>
                <w:rFonts w:ascii="Arial" w:hAnsi="Arial" w:cs="Arial"/>
                <w:sz w:val="16"/>
                <w:szCs w:val="16"/>
              </w:rPr>
            </w:pPr>
            <w:r w:rsidRPr="00C8467A">
              <w:rPr>
                <w:rFonts w:ascii="Arial" w:hAnsi="Arial" w:cs="Arial"/>
                <w:sz w:val="16"/>
                <w:szCs w:val="16"/>
              </w:rPr>
              <w:t>The Safe4me website provides educators, service providers and parents with information and resources to help educate, guide and support children and young people to keeping safe.</w:t>
            </w:r>
          </w:p>
          <w:p w14:paraId="31983EB0" w14:textId="77777777" w:rsidR="00CD45CA" w:rsidRDefault="00CD45CA" w:rsidP="00A65156">
            <w:pPr>
              <w:jc w:val="both"/>
              <w:rPr>
                <w:rFonts w:ascii="Arial" w:hAnsi="Arial" w:cs="Arial"/>
                <w:sz w:val="16"/>
                <w:szCs w:val="16"/>
              </w:rPr>
            </w:pPr>
          </w:p>
          <w:p w14:paraId="72416A41" w14:textId="72B8CD67" w:rsidR="00CD45CA" w:rsidRPr="00597982" w:rsidRDefault="00CD45CA" w:rsidP="00A65156">
            <w:pPr>
              <w:jc w:val="both"/>
              <w:rPr>
                <w:rFonts w:ascii="Arial" w:hAnsi="Arial" w:cs="Arial"/>
                <w:sz w:val="16"/>
                <w:szCs w:val="16"/>
              </w:rPr>
            </w:pPr>
            <w:r>
              <w:rPr>
                <w:rFonts w:ascii="Arial" w:hAnsi="Arial" w:cs="Arial"/>
                <w:sz w:val="16"/>
                <w:szCs w:val="16"/>
              </w:rPr>
              <w:t xml:space="preserve">There is a section for </w:t>
            </w:r>
            <w:r w:rsidR="00403B0E">
              <w:rPr>
                <w:rFonts w:ascii="Arial" w:hAnsi="Arial" w:cs="Arial"/>
                <w:sz w:val="16"/>
                <w:szCs w:val="16"/>
              </w:rPr>
              <w:t>professionals</w:t>
            </w:r>
            <w:r>
              <w:rPr>
                <w:rFonts w:ascii="Arial" w:hAnsi="Arial" w:cs="Arial"/>
                <w:sz w:val="16"/>
                <w:szCs w:val="16"/>
              </w:rPr>
              <w:t xml:space="preserve"> and </w:t>
            </w:r>
            <w:r w:rsidR="00403B0E">
              <w:rPr>
                <w:rFonts w:ascii="Arial" w:hAnsi="Arial" w:cs="Arial"/>
                <w:sz w:val="16"/>
                <w:szCs w:val="16"/>
              </w:rPr>
              <w:t>Parents</w:t>
            </w:r>
            <w:r>
              <w:rPr>
                <w:rFonts w:ascii="Arial" w:hAnsi="Arial" w:cs="Arial"/>
                <w:sz w:val="16"/>
                <w:szCs w:val="16"/>
              </w:rPr>
              <w:t>.</w:t>
            </w:r>
            <w:r w:rsidR="00403B0E">
              <w:rPr>
                <w:rFonts w:ascii="Arial" w:hAnsi="Arial" w:cs="Arial"/>
                <w:sz w:val="16"/>
                <w:szCs w:val="16"/>
              </w:rPr>
              <w:t xml:space="preserve"> This includes lots of other links to useful websites, </w:t>
            </w:r>
            <w:r w:rsidR="00C011DD">
              <w:rPr>
                <w:rFonts w:ascii="Arial" w:hAnsi="Arial" w:cs="Arial"/>
                <w:sz w:val="16"/>
                <w:szCs w:val="16"/>
              </w:rPr>
              <w:t>clips which can be shown</w:t>
            </w:r>
            <w:r w:rsidR="00091D5A">
              <w:rPr>
                <w:rFonts w:ascii="Arial" w:hAnsi="Arial" w:cs="Arial"/>
                <w:sz w:val="16"/>
                <w:szCs w:val="16"/>
              </w:rPr>
              <w:t>, information on the law and how to report.</w:t>
            </w:r>
          </w:p>
        </w:tc>
        <w:tc>
          <w:tcPr>
            <w:tcW w:w="1134" w:type="dxa"/>
          </w:tcPr>
          <w:p w14:paraId="529631BA" w14:textId="626A6517" w:rsidR="000B3BCA" w:rsidRDefault="00091D5A" w:rsidP="00A65156">
            <w:pPr>
              <w:jc w:val="both"/>
              <w:rPr>
                <w:rFonts w:ascii="Arial" w:hAnsi="Arial" w:cs="Arial"/>
                <w:sz w:val="16"/>
                <w:szCs w:val="16"/>
              </w:rPr>
            </w:pPr>
            <w:r>
              <w:rPr>
                <w:rFonts w:ascii="Arial" w:hAnsi="Arial" w:cs="Arial"/>
                <w:sz w:val="16"/>
                <w:szCs w:val="16"/>
              </w:rPr>
              <w:t>Yes</w:t>
            </w:r>
          </w:p>
        </w:tc>
        <w:tc>
          <w:tcPr>
            <w:tcW w:w="851" w:type="dxa"/>
          </w:tcPr>
          <w:p w14:paraId="66FE9EFC" w14:textId="2D20580B" w:rsidR="000B3BCA" w:rsidRDefault="00091D5A" w:rsidP="00A65156">
            <w:pPr>
              <w:jc w:val="both"/>
              <w:rPr>
                <w:rFonts w:ascii="Arial" w:hAnsi="Arial" w:cs="Arial"/>
                <w:sz w:val="16"/>
                <w:szCs w:val="16"/>
              </w:rPr>
            </w:pPr>
            <w:r>
              <w:rPr>
                <w:rFonts w:ascii="Arial" w:hAnsi="Arial" w:cs="Arial"/>
                <w:sz w:val="16"/>
                <w:szCs w:val="16"/>
              </w:rPr>
              <w:t>Yes</w:t>
            </w:r>
          </w:p>
        </w:tc>
        <w:tc>
          <w:tcPr>
            <w:tcW w:w="992" w:type="dxa"/>
          </w:tcPr>
          <w:p w14:paraId="51261166" w14:textId="6DF72561" w:rsidR="000B3BCA" w:rsidRDefault="00091D5A" w:rsidP="00A65156">
            <w:pPr>
              <w:jc w:val="both"/>
              <w:rPr>
                <w:rFonts w:ascii="Arial" w:hAnsi="Arial" w:cs="Arial"/>
                <w:sz w:val="16"/>
                <w:szCs w:val="16"/>
              </w:rPr>
            </w:pPr>
            <w:r>
              <w:rPr>
                <w:rFonts w:ascii="Arial" w:hAnsi="Arial" w:cs="Arial"/>
                <w:sz w:val="16"/>
                <w:szCs w:val="16"/>
              </w:rPr>
              <w:t>Yes</w:t>
            </w:r>
          </w:p>
        </w:tc>
        <w:tc>
          <w:tcPr>
            <w:tcW w:w="851" w:type="dxa"/>
          </w:tcPr>
          <w:p w14:paraId="3C764674" w14:textId="31F8F0D8" w:rsidR="000B3BCA" w:rsidRDefault="00091D5A" w:rsidP="00A65156">
            <w:pPr>
              <w:jc w:val="both"/>
              <w:rPr>
                <w:rFonts w:ascii="Arial" w:hAnsi="Arial" w:cs="Arial"/>
                <w:sz w:val="16"/>
                <w:szCs w:val="16"/>
              </w:rPr>
            </w:pPr>
            <w:r>
              <w:rPr>
                <w:rFonts w:ascii="Arial" w:hAnsi="Arial" w:cs="Arial"/>
                <w:sz w:val="16"/>
                <w:szCs w:val="16"/>
              </w:rPr>
              <w:t>Yes</w:t>
            </w:r>
          </w:p>
        </w:tc>
        <w:tc>
          <w:tcPr>
            <w:tcW w:w="850" w:type="dxa"/>
          </w:tcPr>
          <w:p w14:paraId="2079A629" w14:textId="41E5A523" w:rsidR="000B3BCA" w:rsidRDefault="00091D5A" w:rsidP="00A65156">
            <w:pPr>
              <w:jc w:val="both"/>
              <w:rPr>
                <w:rFonts w:ascii="Arial" w:hAnsi="Arial" w:cs="Arial"/>
                <w:sz w:val="16"/>
                <w:szCs w:val="16"/>
              </w:rPr>
            </w:pPr>
            <w:r>
              <w:rPr>
                <w:rFonts w:ascii="Arial" w:hAnsi="Arial" w:cs="Arial"/>
                <w:sz w:val="16"/>
                <w:szCs w:val="16"/>
              </w:rPr>
              <w:t>No</w:t>
            </w:r>
          </w:p>
        </w:tc>
        <w:tc>
          <w:tcPr>
            <w:tcW w:w="851" w:type="dxa"/>
          </w:tcPr>
          <w:p w14:paraId="75E83A73" w14:textId="3EA601A5" w:rsidR="000B3BCA" w:rsidRDefault="00091D5A" w:rsidP="00A65156">
            <w:pPr>
              <w:jc w:val="both"/>
              <w:rPr>
                <w:rFonts w:ascii="Arial" w:hAnsi="Arial" w:cs="Arial"/>
                <w:sz w:val="16"/>
                <w:szCs w:val="16"/>
              </w:rPr>
            </w:pPr>
            <w:r>
              <w:rPr>
                <w:rFonts w:ascii="Arial" w:hAnsi="Arial" w:cs="Arial"/>
                <w:sz w:val="16"/>
                <w:szCs w:val="16"/>
              </w:rPr>
              <w:t>N/A</w:t>
            </w:r>
          </w:p>
        </w:tc>
        <w:tc>
          <w:tcPr>
            <w:tcW w:w="4536" w:type="dxa"/>
          </w:tcPr>
          <w:p w14:paraId="69173986" w14:textId="0924F558" w:rsidR="000B3BCA" w:rsidRDefault="00091D5A" w:rsidP="00A65156">
            <w:pPr>
              <w:jc w:val="both"/>
              <w:rPr>
                <w:rFonts w:ascii="Arial" w:hAnsi="Arial" w:cs="Arial"/>
                <w:sz w:val="16"/>
                <w:szCs w:val="16"/>
              </w:rPr>
            </w:pPr>
            <w:r>
              <w:rPr>
                <w:rFonts w:ascii="Arial" w:hAnsi="Arial" w:cs="Arial"/>
                <w:sz w:val="16"/>
                <w:szCs w:val="16"/>
              </w:rPr>
              <w:t xml:space="preserve">Lesson plans can be found </w:t>
            </w:r>
            <w:r w:rsidR="00C759EF">
              <w:rPr>
                <w:rFonts w:ascii="Arial" w:hAnsi="Arial" w:cs="Arial"/>
                <w:sz w:val="16"/>
                <w:szCs w:val="16"/>
              </w:rPr>
              <w:t>within each sub heading</w:t>
            </w:r>
            <w:r w:rsidR="001B11B0">
              <w:rPr>
                <w:rFonts w:ascii="Arial" w:hAnsi="Arial" w:cs="Arial"/>
                <w:sz w:val="16"/>
                <w:szCs w:val="16"/>
              </w:rPr>
              <w:t xml:space="preserve"> under resources. </w:t>
            </w:r>
          </w:p>
        </w:tc>
      </w:tr>
    </w:tbl>
    <w:p w14:paraId="5DD285AD" w14:textId="77777777" w:rsidR="00F55B7E" w:rsidRDefault="0065280C" w:rsidP="00A65156">
      <w:pPr>
        <w:jc w:val="both"/>
      </w:pPr>
    </w:p>
    <w:sectPr w:rsidR="00F55B7E" w:rsidSect="00BC6663">
      <w:headerReference w:type="even" r:id="rId46"/>
      <w:headerReference w:type="default" r:id="rId47"/>
      <w:footerReference w:type="even" r:id="rId48"/>
      <w:footerReference w:type="default" r:id="rId49"/>
      <w:headerReference w:type="first" r:id="rId50"/>
      <w:footerReference w:type="first" r:id="rId5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A2BE" w14:textId="77777777" w:rsidR="0065280C" w:rsidRDefault="0065280C" w:rsidP="00A367AC">
      <w:pPr>
        <w:spacing w:after="0" w:line="240" w:lineRule="auto"/>
      </w:pPr>
      <w:r>
        <w:separator/>
      </w:r>
    </w:p>
  </w:endnote>
  <w:endnote w:type="continuationSeparator" w:id="0">
    <w:p w14:paraId="199E6A4B" w14:textId="77777777" w:rsidR="0065280C" w:rsidRDefault="0065280C" w:rsidP="00A3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5AFA" w14:textId="77777777" w:rsidR="00F30492" w:rsidRDefault="00F30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0F83" w14:textId="6AC19F2D" w:rsidR="00A367AC" w:rsidRPr="00A367AC" w:rsidRDefault="00BB707C">
    <w:pPr>
      <w:pStyle w:val="Footer"/>
      <w:rPr>
        <w:rFonts w:ascii="Arial" w:hAnsi="Arial" w:cs="Arial"/>
        <w:sz w:val="16"/>
        <w:szCs w:val="16"/>
      </w:rPr>
    </w:pPr>
    <w:r>
      <w:rPr>
        <w:rFonts w:ascii="Arial" w:hAnsi="Arial" w:cs="Arial"/>
        <w:sz w:val="16"/>
        <w:szCs w:val="16"/>
      </w:rPr>
      <w:ptab w:relativeTo="margin" w:alignment="right" w:leader="none"/>
    </w:r>
    <w:r w:rsidR="00A367AC" w:rsidRPr="00A367AC">
      <w:rPr>
        <w:rFonts w:ascii="Arial" w:hAnsi="Arial" w:cs="Arial"/>
        <w:sz w:val="16"/>
        <w:szCs w:val="16"/>
      </w:rPr>
      <w:t>Created by Louise Gadsby May 2022</w:t>
    </w:r>
  </w:p>
  <w:p w14:paraId="2F9D9FAC" w14:textId="77777777" w:rsidR="00A367AC" w:rsidRDefault="00A36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C4B7" w14:textId="77777777" w:rsidR="00F30492" w:rsidRDefault="00F30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C970D" w14:textId="77777777" w:rsidR="0065280C" w:rsidRDefault="0065280C" w:rsidP="00A367AC">
      <w:pPr>
        <w:spacing w:after="0" w:line="240" w:lineRule="auto"/>
      </w:pPr>
      <w:r>
        <w:separator/>
      </w:r>
    </w:p>
  </w:footnote>
  <w:footnote w:type="continuationSeparator" w:id="0">
    <w:p w14:paraId="21534BE7" w14:textId="77777777" w:rsidR="0065280C" w:rsidRDefault="0065280C" w:rsidP="00A36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BBEE" w14:textId="77777777" w:rsidR="00F30492" w:rsidRDefault="00F30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212777"/>
      <w:docPartObj>
        <w:docPartGallery w:val="Page Numbers (Top of Page)"/>
        <w:docPartUnique/>
      </w:docPartObj>
    </w:sdtPr>
    <w:sdtEndPr>
      <w:rPr>
        <w:noProof/>
      </w:rPr>
    </w:sdtEndPr>
    <w:sdtContent>
      <w:p w14:paraId="7436D4FC" w14:textId="35E00E07" w:rsidR="00F30492" w:rsidRDefault="00F30492">
        <w:pPr>
          <w:pStyle w:val="Head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80AEFC8" w14:textId="77777777" w:rsidR="00F30492" w:rsidRDefault="00F30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510B" w14:textId="77777777" w:rsidR="00F30492" w:rsidRDefault="00F30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232E6"/>
    <w:multiLevelType w:val="hybridMultilevel"/>
    <w:tmpl w:val="9C88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6161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63"/>
    <w:rsid w:val="0002119A"/>
    <w:rsid w:val="00024993"/>
    <w:rsid w:val="00027CB8"/>
    <w:rsid w:val="0004352C"/>
    <w:rsid w:val="000513E3"/>
    <w:rsid w:val="00091D5A"/>
    <w:rsid w:val="000B3BCA"/>
    <w:rsid w:val="000C5EF6"/>
    <w:rsid w:val="001049F7"/>
    <w:rsid w:val="00124799"/>
    <w:rsid w:val="001630D3"/>
    <w:rsid w:val="001A7547"/>
    <w:rsid w:val="001B11B0"/>
    <w:rsid w:val="001D0B7F"/>
    <w:rsid w:val="001D5313"/>
    <w:rsid w:val="00213B81"/>
    <w:rsid w:val="0021738F"/>
    <w:rsid w:val="00234478"/>
    <w:rsid w:val="00256678"/>
    <w:rsid w:val="00257F57"/>
    <w:rsid w:val="002836BB"/>
    <w:rsid w:val="00292109"/>
    <w:rsid w:val="00296798"/>
    <w:rsid w:val="002A0A28"/>
    <w:rsid w:val="002B199A"/>
    <w:rsid w:val="002C1795"/>
    <w:rsid w:val="002C559F"/>
    <w:rsid w:val="002D2F5A"/>
    <w:rsid w:val="002E04BF"/>
    <w:rsid w:val="0035052E"/>
    <w:rsid w:val="00362EB7"/>
    <w:rsid w:val="00377278"/>
    <w:rsid w:val="003C3237"/>
    <w:rsid w:val="003C45F9"/>
    <w:rsid w:val="003D7483"/>
    <w:rsid w:val="00403B0E"/>
    <w:rsid w:val="0041686B"/>
    <w:rsid w:val="00482804"/>
    <w:rsid w:val="004D3119"/>
    <w:rsid w:val="004E42A7"/>
    <w:rsid w:val="00504A84"/>
    <w:rsid w:val="00515FE4"/>
    <w:rsid w:val="005319CF"/>
    <w:rsid w:val="005618D3"/>
    <w:rsid w:val="0057698E"/>
    <w:rsid w:val="005831D8"/>
    <w:rsid w:val="00597982"/>
    <w:rsid w:val="005B6D57"/>
    <w:rsid w:val="005C6567"/>
    <w:rsid w:val="005D16CE"/>
    <w:rsid w:val="0065280C"/>
    <w:rsid w:val="006729AF"/>
    <w:rsid w:val="006B4EEB"/>
    <w:rsid w:val="006E365F"/>
    <w:rsid w:val="00702385"/>
    <w:rsid w:val="007167A9"/>
    <w:rsid w:val="00730838"/>
    <w:rsid w:val="00730F7A"/>
    <w:rsid w:val="0074757E"/>
    <w:rsid w:val="00747D9D"/>
    <w:rsid w:val="00797BA8"/>
    <w:rsid w:val="007B43C1"/>
    <w:rsid w:val="007D0226"/>
    <w:rsid w:val="007D69D7"/>
    <w:rsid w:val="00811DA7"/>
    <w:rsid w:val="00852CBA"/>
    <w:rsid w:val="0087051A"/>
    <w:rsid w:val="00875D8D"/>
    <w:rsid w:val="00896376"/>
    <w:rsid w:val="008B35F4"/>
    <w:rsid w:val="008B643B"/>
    <w:rsid w:val="008E2ADA"/>
    <w:rsid w:val="009058D4"/>
    <w:rsid w:val="009350FF"/>
    <w:rsid w:val="00964763"/>
    <w:rsid w:val="009B1F77"/>
    <w:rsid w:val="009B66D5"/>
    <w:rsid w:val="00A14512"/>
    <w:rsid w:val="00A225D8"/>
    <w:rsid w:val="00A23761"/>
    <w:rsid w:val="00A367AC"/>
    <w:rsid w:val="00A368DC"/>
    <w:rsid w:val="00A43324"/>
    <w:rsid w:val="00A50652"/>
    <w:rsid w:val="00A540FD"/>
    <w:rsid w:val="00A54FFE"/>
    <w:rsid w:val="00A65156"/>
    <w:rsid w:val="00A95A78"/>
    <w:rsid w:val="00AD1431"/>
    <w:rsid w:val="00AE71EE"/>
    <w:rsid w:val="00B1126B"/>
    <w:rsid w:val="00B3391D"/>
    <w:rsid w:val="00B350FE"/>
    <w:rsid w:val="00B42E35"/>
    <w:rsid w:val="00B71D9A"/>
    <w:rsid w:val="00B731DD"/>
    <w:rsid w:val="00B80857"/>
    <w:rsid w:val="00B80B48"/>
    <w:rsid w:val="00B81E56"/>
    <w:rsid w:val="00B87301"/>
    <w:rsid w:val="00BA23E9"/>
    <w:rsid w:val="00BB15BF"/>
    <w:rsid w:val="00BB4E07"/>
    <w:rsid w:val="00BB707C"/>
    <w:rsid w:val="00BC6663"/>
    <w:rsid w:val="00BD1A23"/>
    <w:rsid w:val="00BE2CC5"/>
    <w:rsid w:val="00C00E4B"/>
    <w:rsid w:val="00C011DD"/>
    <w:rsid w:val="00C12C94"/>
    <w:rsid w:val="00C531E3"/>
    <w:rsid w:val="00C73023"/>
    <w:rsid w:val="00C759EF"/>
    <w:rsid w:val="00C80560"/>
    <w:rsid w:val="00C8467A"/>
    <w:rsid w:val="00C86088"/>
    <w:rsid w:val="00C96C65"/>
    <w:rsid w:val="00CD45CA"/>
    <w:rsid w:val="00CD527D"/>
    <w:rsid w:val="00CF3520"/>
    <w:rsid w:val="00D05CC2"/>
    <w:rsid w:val="00D22D24"/>
    <w:rsid w:val="00D36759"/>
    <w:rsid w:val="00D55BD5"/>
    <w:rsid w:val="00D60662"/>
    <w:rsid w:val="00D701E9"/>
    <w:rsid w:val="00D713AE"/>
    <w:rsid w:val="00D87DAD"/>
    <w:rsid w:val="00DA3344"/>
    <w:rsid w:val="00DB2850"/>
    <w:rsid w:val="00DD03F3"/>
    <w:rsid w:val="00DD1B17"/>
    <w:rsid w:val="00DE724D"/>
    <w:rsid w:val="00E05457"/>
    <w:rsid w:val="00E34679"/>
    <w:rsid w:val="00E824EF"/>
    <w:rsid w:val="00E83A1F"/>
    <w:rsid w:val="00EB1F12"/>
    <w:rsid w:val="00EB4F1A"/>
    <w:rsid w:val="00EF1892"/>
    <w:rsid w:val="00EF4758"/>
    <w:rsid w:val="00F237C9"/>
    <w:rsid w:val="00F30492"/>
    <w:rsid w:val="00F31D83"/>
    <w:rsid w:val="00F31FA4"/>
    <w:rsid w:val="00F35A8B"/>
    <w:rsid w:val="00F56D51"/>
    <w:rsid w:val="00F85EA2"/>
    <w:rsid w:val="00FC5A3F"/>
    <w:rsid w:val="00FD4C89"/>
    <w:rsid w:val="00FD57B5"/>
    <w:rsid w:val="00FF4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B725"/>
  <w15:chartTrackingRefBased/>
  <w15:docId w15:val="{7AE3FF62-E76B-4A38-84B9-F71A66D6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23E9"/>
    <w:rPr>
      <w:color w:val="0563C1"/>
      <w:u w:val="single"/>
    </w:rPr>
  </w:style>
  <w:style w:type="character" w:styleId="UnresolvedMention">
    <w:name w:val="Unresolved Mention"/>
    <w:basedOn w:val="DefaultParagraphFont"/>
    <w:uiPriority w:val="99"/>
    <w:semiHidden/>
    <w:unhideWhenUsed/>
    <w:rsid w:val="00BA23E9"/>
    <w:rPr>
      <w:color w:val="605E5C"/>
      <w:shd w:val="clear" w:color="auto" w:fill="E1DFDD"/>
    </w:rPr>
  </w:style>
  <w:style w:type="character" w:styleId="FollowedHyperlink">
    <w:name w:val="FollowedHyperlink"/>
    <w:basedOn w:val="DefaultParagraphFont"/>
    <w:uiPriority w:val="99"/>
    <w:semiHidden/>
    <w:unhideWhenUsed/>
    <w:rsid w:val="00BA23E9"/>
    <w:rPr>
      <w:color w:val="954F72" w:themeColor="followedHyperlink"/>
      <w:u w:val="single"/>
    </w:rPr>
  </w:style>
  <w:style w:type="paragraph" w:styleId="ListParagraph">
    <w:name w:val="List Paragraph"/>
    <w:basedOn w:val="Normal"/>
    <w:uiPriority w:val="34"/>
    <w:qFormat/>
    <w:rsid w:val="00A65156"/>
    <w:pPr>
      <w:ind w:left="720"/>
      <w:contextualSpacing/>
    </w:pPr>
  </w:style>
  <w:style w:type="paragraph" w:styleId="Header">
    <w:name w:val="header"/>
    <w:basedOn w:val="Normal"/>
    <w:link w:val="HeaderChar"/>
    <w:uiPriority w:val="99"/>
    <w:unhideWhenUsed/>
    <w:rsid w:val="00A36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7AC"/>
  </w:style>
  <w:style w:type="paragraph" w:styleId="Footer">
    <w:name w:val="footer"/>
    <w:basedOn w:val="Normal"/>
    <w:link w:val="FooterChar"/>
    <w:uiPriority w:val="99"/>
    <w:unhideWhenUsed/>
    <w:rsid w:val="00A36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3430">
      <w:bodyDiv w:val="1"/>
      <w:marLeft w:val="0"/>
      <w:marRight w:val="0"/>
      <w:marTop w:val="0"/>
      <w:marBottom w:val="0"/>
      <w:divBdr>
        <w:top w:val="none" w:sz="0" w:space="0" w:color="auto"/>
        <w:left w:val="none" w:sz="0" w:space="0" w:color="auto"/>
        <w:bottom w:val="none" w:sz="0" w:space="0" w:color="auto"/>
        <w:right w:val="none" w:sz="0" w:space="0" w:color="auto"/>
      </w:divBdr>
    </w:div>
    <w:div w:id="123741021">
      <w:bodyDiv w:val="1"/>
      <w:marLeft w:val="0"/>
      <w:marRight w:val="0"/>
      <w:marTop w:val="0"/>
      <w:marBottom w:val="0"/>
      <w:divBdr>
        <w:top w:val="none" w:sz="0" w:space="0" w:color="auto"/>
        <w:left w:val="none" w:sz="0" w:space="0" w:color="auto"/>
        <w:bottom w:val="none" w:sz="0" w:space="0" w:color="auto"/>
        <w:right w:val="none" w:sz="0" w:space="0" w:color="auto"/>
      </w:divBdr>
    </w:div>
    <w:div w:id="398334793">
      <w:bodyDiv w:val="1"/>
      <w:marLeft w:val="0"/>
      <w:marRight w:val="0"/>
      <w:marTop w:val="0"/>
      <w:marBottom w:val="0"/>
      <w:divBdr>
        <w:top w:val="none" w:sz="0" w:space="0" w:color="auto"/>
        <w:left w:val="none" w:sz="0" w:space="0" w:color="auto"/>
        <w:bottom w:val="none" w:sz="0" w:space="0" w:color="auto"/>
        <w:right w:val="none" w:sz="0" w:space="0" w:color="auto"/>
      </w:divBdr>
    </w:div>
    <w:div w:id="447815672">
      <w:bodyDiv w:val="1"/>
      <w:marLeft w:val="0"/>
      <w:marRight w:val="0"/>
      <w:marTop w:val="0"/>
      <w:marBottom w:val="0"/>
      <w:divBdr>
        <w:top w:val="none" w:sz="0" w:space="0" w:color="auto"/>
        <w:left w:val="none" w:sz="0" w:space="0" w:color="auto"/>
        <w:bottom w:val="none" w:sz="0" w:space="0" w:color="auto"/>
        <w:right w:val="none" w:sz="0" w:space="0" w:color="auto"/>
      </w:divBdr>
    </w:div>
    <w:div w:id="490947803">
      <w:bodyDiv w:val="1"/>
      <w:marLeft w:val="0"/>
      <w:marRight w:val="0"/>
      <w:marTop w:val="0"/>
      <w:marBottom w:val="0"/>
      <w:divBdr>
        <w:top w:val="none" w:sz="0" w:space="0" w:color="auto"/>
        <w:left w:val="none" w:sz="0" w:space="0" w:color="auto"/>
        <w:bottom w:val="none" w:sz="0" w:space="0" w:color="auto"/>
        <w:right w:val="none" w:sz="0" w:space="0" w:color="auto"/>
      </w:divBdr>
    </w:div>
    <w:div w:id="566260378">
      <w:bodyDiv w:val="1"/>
      <w:marLeft w:val="0"/>
      <w:marRight w:val="0"/>
      <w:marTop w:val="0"/>
      <w:marBottom w:val="0"/>
      <w:divBdr>
        <w:top w:val="none" w:sz="0" w:space="0" w:color="auto"/>
        <w:left w:val="none" w:sz="0" w:space="0" w:color="auto"/>
        <w:bottom w:val="none" w:sz="0" w:space="0" w:color="auto"/>
        <w:right w:val="none" w:sz="0" w:space="0" w:color="auto"/>
      </w:divBdr>
    </w:div>
    <w:div w:id="1009720543">
      <w:bodyDiv w:val="1"/>
      <w:marLeft w:val="0"/>
      <w:marRight w:val="0"/>
      <w:marTop w:val="0"/>
      <w:marBottom w:val="0"/>
      <w:divBdr>
        <w:top w:val="none" w:sz="0" w:space="0" w:color="auto"/>
        <w:left w:val="none" w:sz="0" w:space="0" w:color="auto"/>
        <w:bottom w:val="none" w:sz="0" w:space="0" w:color="auto"/>
        <w:right w:val="none" w:sz="0" w:space="0" w:color="auto"/>
      </w:divBdr>
    </w:div>
    <w:div w:id="1091245022">
      <w:bodyDiv w:val="1"/>
      <w:marLeft w:val="0"/>
      <w:marRight w:val="0"/>
      <w:marTop w:val="0"/>
      <w:marBottom w:val="0"/>
      <w:divBdr>
        <w:top w:val="none" w:sz="0" w:space="0" w:color="auto"/>
        <w:left w:val="none" w:sz="0" w:space="0" w:color="auto"/>
        <w:bottom w:val="none" w:sz="0" w:space="0" w:color="auto"/>
        <w:right w:val="none" w:sz="0" w:space="0" w:color="auto"/>
      </w:divBdr>
    </w:div>
    <w:div w:id="1148206961">
      <w:bodyDiv w:val="1"/>
      <w:marLeft w:val="0"/>
      <w:marRight w:val="0"/>
      <w:marTop w:val="0"/>
      <w:marBottom w:val="0"/>
      <w:divBdr>
        <w:top w:val="none" w:sz="0" w:space="0" w:color="auto"/>
        <w:left w:val="none" w:sz="0" w:space="0" w:color="auto"/>
        <w:bottom w:val="none" w:sz="0" w:space="0" w:color="auto"/>
        <w:right w:val="none" w:sz="0" w:space="0" w:color="auto"/>
      </w:divBdr>
    </w:div>
    <w:div w:id="1156452385">
      <w:bodyDiv w:val="1"/>
      <w:marLeft w:val="0"/>
      <w:marRight w:val="0"/>
      <w:marTop w:val="0"/>
      <w:marBottom w:val="0"/>
      <w:divBdr>
        <w:top w:val="none" w:sz="0" w:space="0" w:color="auto"/>
        <w:left w:val="none" w:sz="0" w:space="0" w:color="auto"/>
        <w:bottom w:val="none" w:sz="0" w:space="0" w:color="auto"/>
        <w:right w:val="none" w:sz="0" w:space="0" w:color="auto"/>
      </w:divBdr>
    </w:div>
    <w:div w:id="1204437508">
      <w:bodyDiv w:val="1"/>
      <w:marLeft w:val="0"/>
      <w:marRight w:val="0"/>
      <w:marTop w:val="0"/>
      <w:marBottom w:val="0"/>
      <w:divBdr>
        <w:top w:val="none" w:sz="0" w:space="0" w:color="auto"/>
        <w:left w:val="none" w:sz="0" w:space="0" w:color="auto"/>
        <w:bottom w:val="none" w:sz="0" w:space="0" w:color="auto"/>
        <w:right w:val="none" w:sz="0" w:space="0" w:color="auto"/>
      </w:divBdr>
    </w:div>
    <w:div w:id="1335304538">
      <w:bodyDiv w:val="1"/>
      <w:marLeft w:val="0"/>
      <w:marRight w:val="0"/>
      <w:marTop w:val="0"/>
      <w:marBottom w:val="0"/>
      <w:divBdr>
        <w:top w:val="none" w:sz="0" w:space="0" w:color="auto"/>
        <w:left w:val="none" w:sz="0" w:space="0" w:color="auto"/>
        <w:bottom w:val="none" w:sz="0" w:space="0" w:color="auto"/>
        <w:right w:val="none" w:sz="0" w:space="0" w:color="auto"/>
      </w:divBdr>
    </w:div>
    <w:div w:id="1475831578">
      <w:bodyDiv w:val="1"/>
      <w:marLeft w:val="0"/>
      <w:marRight w:val="0"/>
      <w:marTop w:val="0"/>
      <w:marBottom w:val="0"/>
      <w:divBdr>
        <w:top w:val="none" w:sz="0" w:space="0" w:color="auto"/>
        <w:left w:val="none" w:sz="0" w:space="0" w:color="auto"/>
        <w:bottom w:val="none" w:sz="0" w:space="0" w:color="auto"/>
        <w:right w:val="none" w:sz="0" w:space="0" w:color="auto"/>
      </w:divBdr>
    </w:div>
    <w:div w:id="1480226718">
      <w:bodyDiv w:val="1"/>
      <w:marLeft w:val="0"/>
      <w:marRight w:val="0"/>
      <w:marTop w:val="0"/>
      <w:marBottom w:val="0"/>
      <w:divBdr>
        <w:top w:val="none" w:sz="0" w:space="0" w:color="auto"/>
        <w:left w:val="none" w:sz="0" w:space="0" w:color="auto"/>
        <w:bottom w:val="none" w:sz="0" w:space="0" w:color="auto"/>
        <w:right w:val="none" w:sz="0" w:space="0" w:color="auto"/>
      </w:divBdr>
    </w:div>
    <w:div w:id="1537042381">
      <w:bodyDiv w:val="1"/>
      <w:marLeft w:val="0"/>
      <w:marRight w:val="0"/>
      <w:marTop w:val="0"/>
      <w:marBottom w:val="0"/>
      <w:divBdr>
        <w:top w:val="none" w:sz="0" w:space="0" w:color="auto"/>
        <w:left w:val="none" w:sz="0" w:space="0" w:color="auto"/>
        <w:bottom w:val="none" w:sz="0" w:space="0" w:color="auto"/>
        <w:right w:val="none" w:sz="0" w:space="0" w:color="auto"/>
      </w:divBdr>
    </w:div>
    <w:div w:id="1574899494">
      <w:bodyDiv w:val="1"/>
      <w:marLeft w:val="0"/>
      <w:marRight w:val="0"/>
      <w:marTop w:val="0"/>
      <w:marBottom w:val="0"/>
      <w:divBdr>
        <w:top w:val="none" w:sz="0" w:space="0" w:color="auto"/>
        <w:left w:val="none" w:sz="0" w:space="0" w:color="auto"/>
        <w:bottom w:val="none" w:sz="0" w:space="0" w:color="auto"/>
        <w:right w:val="none" w:sz="0" w:space="0" w:color="auto"/>
      </w:divBdr>
    </w:div>
    <w:div w:id="1678968617">
      <w:bodyDiv w:val="1"/>
      <w:marLeft w:val="0"/>
      <w:marRight w:val="0"/>
      <w:marTop w:val="0"/>
      <w:marBottom w:val="0"/>
      <w:divBdr>
        <w:top w:val="none" w:sz="0" w:space="0" w:color="auto"/>
        <w:left w:val="none" w:sz="0" w:space="0" w:color="auto"/>
        <w:bottom w:val="none" w:sz="0" w:space="0" w:color="auto"/>
        <w:right w:val="none" w:sz="0" w:space="0" w:color="auto"/>
      </w:divBdr>
    </w:div>
    <w:div w:id="1776557856">
      <w:bodyDiv w:val="1"/>
      <w:marLeft w:val="0"/>
      <w:marRight w:val="0"/>
      <w:marTop w:val="0"/>
      <w:marBottom w:val="0"/>
      <w:divBdr>
        <w:top w:val="none" w:sz="0" w:space="0" w:color="auto"/>
        <w:left w:val="none" w:sz="0" w:space="0" w:color="auto"/>
        <w:bottom w:val="none" w:sz="0" w:space="0" w:color="auto"/>
        <w:right w:val="none" w:sz="0" w:space="0" w:color="auto"/>
      </w:divBdr>
    </w:div>
    <w:div w:id="1816027043">
      <w:bodyDiv w:val="1"/>
      <w:marLeft w:val="0"/>
      <w:marRight w:val="0"/>
      <w:marTop w:val="0"/>
      <w:marBottom w:val="0"/>
      <w:divBdr>
        <w:top w:val="none" w:sz="0" w:space="0" w:color="auto"/>
        <w:left w:val="none" w:sz="0" w:space="0" w:color="auto"/>
        <w:bottom w:val="none" w:sz="0" w:space="0" w:color="auto"/>
        <w:right w:val="none" w:sz="0" w:space="0" w:color="auto"/>
      </w:divBdr>
    </w:div>
    <w:div w:id="1907760516">
      <w:bodyDiv w:val="1"/>
      <w:marLeft w:val="0"/>
      <w:marRight w:val="0"/>
      <w:marTop w:val="0"/>
      <w:marBottom w:val="0"/>
      <w:divBdr>
        <w:top w:val="none" w:sz="0" w:space="0" w:color="auto"/>
        <w:left w:val="none" w:sz="0" w:space="0" w:color="auto"/>
        <w:bottom w:val="none" w:sz="0" w:space="0" w:color="auto"/>
        <w:right w:val="none" w:sz="0" w:space="0" w:color="auto"/>
      </w:divBdr>
    </w:div>
    <w:div w:id="1974096719">
      <w:bodyDiv w:val="1"/>
      <w:marLeft w:val="0"/>
      <w:marRight w:val="0"/>
      <w:marTop w:val="0"/>
      <w:marBottom w:val="0"/>
      <w:divBdr>
        <w:top w:val="none" w:sz="0" w:space="0" w:color="auto"/>
        <w:left w:val="none" w:sz="0" w:space="0" w:color="auto"/>
        <w:bottom w:val="none" w:sz="0" w:space="0" w:color="auto"/>
        <w:right w:val="none" w:sz="0" w:space="0" w:color="auto"/>
      </w:divBdr>
    </w:div>
    <w:div w:id="2019115112">
      <w:bodyDiv w:val="1"/>
      <w:marLeft w:val="0"/>
      <w:marRight w:val="0"/>
      <w:marTop w:val="0"/>
      <w:marBottom w:val="0"/>
      <w:divBdr>
        <w:top w:val="none" w:sz="0" w:space="0" w:color="auto"/>
        <w:left w:val="none" w:sz="0" w:space="0" w:color="auto"/>
        <w:bottom w:val="none" w:sz="0" w:space="0" w:color="auto"/>
        <w:right w:val="none" w:sz="0" w:space="0" w:color="auto"/>
      </w:divBdr>
    </w:div>
    <w:div w:id="206872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tionalfgmcentre.org.uk/fgm/fgm-resources/" TargetMode="External"/><Relationship Id="rId18" Type="http://schemas.openxmlformats.org/officeDocument/2006/relationships/hyperlink" Target="https://bishtraining.com/" TargetMode="External"/><Relationship Id="rId26" Type="http://schemas.openxmlformats.org/officeDocument/2006/relationships/hyperlink" Target="https://www.brook.org.uk/resources/" TargetMode="External"/><Relationship Id="rId39" Type="http://schemas.openxmlformats.org/officeDocument/2006/relationships/hyperlink" Target="https://webarchive.nationalarchives.gov.uk/ukgwa/20220225162456/https:/www.disrespectnobody.co.uk/" TargetMode="External"/><Relationship Id="rId21" Type="http://schemas.openxmlformats.org/officeDocument/2006/relationships/hyperlink" Target="https://www.childnet.com/resources/pshe-toolkit" TargetMode="External"/><Relationship Id="rId34" Type="http://schemas.openxmlformats.org/officeDocument/2006/relationships/hyperlink" Target="https://www.childnet.com/" TargetMode="External"/><Relationship Id="rId42" Type="http://schemas.openxmlformats.org/officeDocument/2006/relationships/hyperlink" Target="https://coppafeel.org/info-resources/"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agendaonline.co.uk/download-agenda/" TargetMode="External"/><Relationship Id="rId2" Type="http://schemas.openxmlformats.org/officeDocument/2006/relationships/styles" Target="styles.xml"/><Relationship Id="rId16" Type="http://schemas.openxmlformats.org/officeDocument/2006/relationships/hyperlink" Target="https://learning.nspcc.org.uk/research-resources/schools/pants-teaching" TargetMode="External"/><Relationship Id="rId29" Type="http://schemas.openxmlformats.org/officeDocument/2006/relationships/hyperlink" Target="https://www.letstalkaboutit.nhs.uk/pathways-models/learning-disability-resources/" TargetMode="External"/><Relationship Id="rId11" Type="http://schemas.openxmlformats.org/officeDocument/2006/relationships/hyperlink" Target="https://www.dimensions-uk.org/get-involved/campaigns/say-no-autism-learning-disability-hate-crime-imwithsam/i-am-a-teacher/" TargetMode="External"/><Relationship Id="rId24" Type="http://schemas.openxmlformats.org/officeDocument/2006/relationships/hyperlink" Target="https://www.brook.org.uk/get-help/" TargetMode="External"/><Relationship Id="rId32" Type="http://schemas.openxmlformats.org/officeDocument/2006/relationships/hyperlink" Target="https://www.sexeducationforum.org.uk/membership" TargetMode="External"/><Relationship Id="rId37" Type="http://schemas.openxmlformats.org/officeDocument/2006/relationships/hyperlink" Target="https://swgfl.org.uk/services/professionals-online-safety-helpline/" TargetMode="External"/><Relationship Id="rId40" Type="http://schemas.openxmlformats.org/officeDocument/2006/relationships/hyperlink" Target="https://barnardosrealloverocks.org.uk/" TargetMode="External"/><Relationship Id="rId45" Type="http://schemas.openxmlformats.org/officeDocument/2006/relationships/hyperlink" Target="https://www.safe4me.co.uk/resources/"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thinkuknow.co.uk/professionals" TargetMode="External"/><Relationship Id="rId19" Type="http://schemas.openxmlformats.org/officeDocument/2006/relationships/hyperlink" Target="https://s3-eu-west-1.amazonaws.com/leedssexualhealth.com/downloads/Puberty-Sexuality-Pack.pdf" TargetMode="External"/><Relationship Id="rId31" Type="http://schemas.openxmlformats.org/officeDocument/2006/relationships/hyperlink" Target="https://www.sexeducationforum.org.uk/" TargetMode="External"/><Relationship Id="rId44" Type="http://schemas.openxmlformats.org/officeDocument/2006/relationships/hyperlink" Target="https://educateagainsthate.com/about/"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inkuknow.co.uk/" TargetMode="External"/><Relationship Id="rId14" Type="http://schemas.openxmlformats.org/officeDocument/2006/relationships/hyperlink" Target="https://pshe-association.org.uk/search?queryTerm=FGM%20RESOURCES" TargetMode="External"/><Relationship Id="rId22" Type="http://schemas.openxmlformats.org/officeDocument/2006/relationships/hyperlink" Target="https://www.childnet.com/resources/pshe-toolkit/myth-vs-reality/" TargetMode="External"/><Relationship Id="rId27" Type="http://schemas.openxmlformats.org/officeDocument/2006/relationships/hyperlink" Target="https://www.letstalkaboutit.nhs.uk/relationships-sex-education-support/" TargetMode="External"/><Relationship Id="rId30" Type="http://schemas.openxmlformats.org/officeDocument/2006/relationships/hyperlink" Target="https://www.letstalkaboutit.nhs.uk/get-it-on-condom-distribution/" TargetMode="External"/><Relationship Id="rId35" Type="http://schemas.openxmlformats.org/officeDocument/2006/relationships/hyperlink" Target="https://www.childnet.com/young-people/4-11-year-olds/get-smart/" TargetMode="External"/><Relationship Id="rId43" Type="http://schemas.openxmlformats.org/officeDocument/2006/relationships/hyperlink" Target="https://coppafeel.org/wp-content/uploads/2021/09/Education-Resources-Pack-FINAL.pdf" TargetMode="External"/><Relationship Id="rId48" Type="http://schemas.openxmlformats.org/officeDocument/2006/relationships/footer" Target="footer1.xml"/><Relationship Id="rId8" Type="http://schemas.openxmlformats.org/officeDocument/2006/relationships/hyperlink" Target="http://www.imageinaction.org/pdf/GF_SREcourse-6.12.10-1.pdf"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dimensions-uk.org/" TargetMode="External"/><Relationship Id="rId17" Type="http://schemas.openxmlformats.org/officeDocument/2006/relationships/hyperlink" Target="https://learning.nspcc.org.uk/research-resources/schools/love-life/" TargetMode="External"/><Relationship Id="rId25" Type="http://schemas.openxmlformats.org/officeDocument/2006/relationships/hyperlink" Target="https://learn.brook.org.uk/" TargetMode="External"/><Relationship Id="rId33" Type="http://schemas.openxmlformats.org/officeDocument/2006/relationships/hyperlink" Target="https://www.sexeducationforum.org.uk/training-and-consultancy" TargetMode="External"/><Relationship Id="rId38" Type="http://schemas.openxmlformats.org/officeDocument/2006/relationships/hyperlink" Target="https://swgfl.org.uk/resources/" TargetMode="External"/><Relationship Id="rId46" Type="http://schemas.openxmlformats.org/officeDocument/2006/relationships/header" Target="header1.xml"/><Relationship Id="rId20" Type="http://schemas.openxmlformats.org/officeDocument/2006/relationships/hyperlink" Target="https://leedssexualhealth.com/professional-area" TargetMode="External"/><Relationship Id="rId41" Type="http://schemas.openxmlformats.org/officeDocument/2006/relationships/hyperlink" Target="https://barnardosrealloverocks.org.uk/pack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earning.nspcc.org.uk/research-resources/schools/making-sense-relationships" TargetMode="External"/><Relationship Id="rId23" Type="http://schemas.openxmlformats.org/officeDocument/2006/relationships/hyperlink" Target="https://lurkingtrolls.com/" TargetMode="External"/><Relationship Id="rId28" Type="http://schemas.openxmlformats.org/officeDocument/2006/relationships/hyperlink" Target="https://www.letstalkaboutit.nhs.uk/relationships-sex-education-support/" TargetMode="External"/><Relationship Id="rId36" Type="http://schemas.openxmlformats.org/officeDocument/2006/relationships/hyperlink" Target="https://www.childnet.com/young-people/11-18-year-olds/"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Gadsby, Louise</dc:creator>
  <cp:keywords/>
  <dc:description/>
  <cp:lastModifiedBy>Streeton, Justine</cp:lastModifiedBy>
  <cp:revision>2</cp:revision>
  <dcterms:created xsi:type="dcterms:W3CDTF">2022-05-25T17:08:00Z</dcterms:created>
  <dcterms:modified xsi:type="dcterms:W3CDTF">2022-05-25T17:08:00Z</dcterms:modified>
</cp:coreProperties>
</file>