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B7E9B" w14:textId="01DC8644" w:rsidR="009B328D" w:rsidRPr="00262ADA" w:rsidRDefault="00B72F2B" w:rsidP="006635B7">
      <w:pPr>
        <w:jc w:val="center"/>
        <w:rPr>
          <w:b/>
          <w:sz w:val="48"/>
          <w:szCs w:val="48"/>
        </w:rPr>
      </w:pPr>
      <w:r w:rsidRPr="00454C20">
        <w:rPr>
          <w:b/>
          <w:noProof/>
          <w:sz w:val="48"/>
          <w:szCs w:val="48"/>
          <w:lang w:eastAsia="en-GB"/>
        </w:rPr>
        <w:drawing>
          <wp:inline distT="0" distB="0" distL="0" distR="0" wp14:anchorId="0B06FB36" wp14:editId="79789205">
            <wp:extent cx="1530035" cy="688063"/>
            <wp:effectExtent l="0" t="0" r="0" b="0"/>
            <wp:docPr id="1" name="Picture 1" descr="PIE Q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IE QM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93" b="16521"/>
                    <a:stretch/>
                  </pic:blipFill>
                  <pic:spPr bwMode="auto">
                    <a:xfrm>
                      <a:off x="0" y="0"/>
                      <a:ext cx="1530397" cy="688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71249">
        <w:rPr>
          <w:b/>
          <w:sz w:val="48"/>
          <w:szCs w:val="48"/>
        </w:rPr>
        <w:tab/>
      </w:r>
      <w:r w:rsidR="006635B7" w:rsidRPr="00262ADA">
        <w:rPr>
          <w:b/>
          <w:sz w:val="48"/>
          <w:szCs w:val="48"/>
        </w:rPr>
        <w:t>Portsmouth Inclusive Education Quality Mark</w:t>
      </w:r>
      <w:r w:rsidR="00C71249">
        <w:rPr>
          <w:b/>
          <w:sz w:val="48"/>
          <w:szCs w:val="48"/>
        </w:rPr>
        <w:tab/>
      </w:r>
      <w:r w:rsidR="00C71249" w:rsidRPr="00454C20">
        <w:rPr>
          <w:b/>
          <w:noProof/>
          <w:sz w:val="48"/>
          <w:szCs w:val="48"/>
          <w:lang w:eastAsia="en-GB"/>
        </w:rPr>
        <w:drawing>
          <wp:inline distT="0" distB="0" distL="0" distR="0" wp14:anchorId="1326A6EC" wp14:editId="6E573268">
            <wp:extent cx="1659890" cy="514350"/>
            <wp:effectExtent l="0" t="0" r="0" b="0"/>
            <wp:docPr id="3" name="Picture 3" descr="Portsmouth Education Partnershi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ortsmouth Education Partnership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9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4BF66" w14:textId="77777777" w:rsidR="006635B7" w:rsidRDefault="006635B7" w:rsidP="006635B7">
      <w:pPr>
        <w:jc w:val="center"/>
        <w:rPr>
          <w:b/>
        </w:rPr>
      </w:pPr>
    </w:p>
    <w:p w14:paraId="013F83A6" w14:textId="77777777" w:rsidR="006635B7" w:rsidRDefault="006635B7" w:rsidP="006635B7">
      <w:pPr>
        <w:rPr>
          <w:b/>
          <w:sz w:val="28"/>
          <w:szCs w:val="28"/>
        </w:rPr>
      </w:pPr>
    </w:p>
    <w:p w14:paraId="7CAA37BD" w14:textId="77777777" w:rsidR="00262ADA" w:rsidRDefault="00262ADA" w:rsidP="00262AD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Objectives and their related strands linked to:</w:t>
      </w:r>
    </w:p>
    <w:p w14:paraId="292955F5" w14:textId="77777777" w:rsidR="00262ADA" w:rsidRPr="00262ADA" w:rsidRDefault="00262ADA" w:rsidP="00262ADA">
      <w:pPr>
        <w:jc w:val="center"/>
        <w:rPr>
          <w:b/>
          <w:sz w:val="40"/>
          <w:szCs w:val="40"/>
        </w:rPr>
      </w:pPr>
    </w:p>
    <w:p w14:paraId="31D3669B" w14:textId="77777777" w:rsidR="00262ADA" w:rsidRPr="00262ADA" w:rsidRDefault="00262ADA" w:rsidP="00262ADA">
      <w:pPr>
        <w:spacing w:after="480" w:line="240" w:lineRule="auto"/>
        <w:ind w:left="567"/>
        <w:jc w:val="center"/>
        <w:rPr>
          <w:b/>
          <w:color w:val="002060"/>
          <w:sz w:val="40"/>
          <w:szCs w:val="40"/>
        </w:rPr>
      </w:pPr>
      <w:r w:rsidRPr="00262ADA">
        <w:rPr>
          <w:b/>
          <w:color w:val="002060"/>
          <w:sz w:val="40"/>
          <w:szCs w:val="40"/>
        </w:rPr>
        <w:t xml:space="preserve">Standard 10 – </w:t>
      </w:r>
      <w:r w:rsidRPr="00262ADA">
        <w:rPr>
          <w:color w:val="002060"/>
          <w:sz w:val="40"/>
          <w:szCs w:val="40"/>
        </w:rPr>
        <w:t>Transition</w:t>
      </w:r>
    </w:p>
    <w:p w14:paraId="1614108B" w14:textId="77777777" w:rsidR="00262ADA" w:rsidRDefault="00262ADA" w:rsidP="00262ADA">
      <w:pPr>
        <w:jc w:val="center"/>
        <w:rPr>
          <w:b/>
        </w:rPr>
      </w:pPr>
    </w:p>
    <w:p w14:paraId="1ACB5BDF" w14:textId="77777777" w:rsidR="00262ADA" w:rsidRDefault="00262ADA" w:rsidP="00262ADA">
      <w:pPr>
        <w:jc w:val="center"/>
        <w:rPr>
          <w:b/>
        </w:rPr>
      </w:pPr>
    </w:p>
    <w:p w14:paraId="06903668" w14:textId="77777777" w:rsidR="00262ADA" w:rsidRDefault="00262ADA" w:rsidP="00262AD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Overview of all S</w:t>
      </w:r>
      <w:r w:rsidRPr="000060D6">
        <w:rPr>
          <w:b/>
          <w:sz w:val="24"/>
          <w:szCs w:val="24"/>
          <w:u w:val="single"/>
        </w:rPr>
        <w:t>tandards</w:t>
      </w:r>
    </w:p>
    <w:p w14:paraId="6583F6B1" w14:textId="77777777" w:rsidR="00262ADA" w:rsidRDefault="00262ADA" w:rsidP="00262ADA">
      <w:pPr>
        <w:jc w:val="center"/>
        <w:rPr>
          <w:b/>
          <w:sz w:val="24"/>
          <w:szCs w:val="24"/>
          <w:u w:val="single"/>
        </w:rPr>
      </w:pPr>
    </w:p>
    <w:p w14:paraId="129BC603" w14:textId="77777777" w:rsidR="00262ADA" w:rsidRDefault="00262ADA" w:rsidP="00262ADA">
      <w:pPr>
        <w:spacing w:after="480" w:line="240" w:lineRule="auto"/>
        <w:ind w:left="1843" w:hanging="1276"/>
        <w:rPr>
          <w:b/>
          <w:sz w:val="24"/>
          <w:szCs w:val="24"/>
        </w:rPr>
        <w:sectPr w:rsidR="00262ADA" w:rsidSect="00262ADA">
          <w:footerReference w:type="default" r:id="rId8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7D080F2B" w14:textId="77777777" w:rsidR="00262ADA" w:rsidRPr="0089278F" w:rsidRDefault="00262ADA" w:rsidP="00262ADA">
      <w:pPr>
        <w:spacing w:after="480" w:line="240" w:lineRule="auto"/>
        <w:ind w:left="1843" w:hanging="1276"/>
        <w:rPr>
          <w:b/>
          <w:sz w:val="24"/>
          <w:szCs w:val="24"/>
        </w:rPr>
      </w:pPr>
      <w:r>
        <w:rPr>
          <w:b/>
          <w:sz w:val="24"/>
          <w:szCs w:val="24"/>
        </w:rPr>
        <w:t>St</w:t>
      </w:r>
      <w:r w:rsidRPr="0089278F">
        <w:rPr>
          <w:b/>
          <w:sz w:val="24"/>
          <w:szCs w:val="24"/>
        </w:rPr>
        <w:t xml:space="preserve">andard 1 – </w:t>
      </w:r>
      <w:r w:rsidRPr="0089278F">
        <w:rPr>
          <w:sz w:val="24"/>
          <w:szCs w:val="24"/>
        </w:rPr>
        <w:t>Welcoming Scho</w:t>
      </w:r>
      <w:r>
        <w:rPr>
          <w:sz w:val="24"/>
          <w:szCs w:val="24"/>
        </w:rPr>
        <w:t xml:space="preserve">ol and Ethos </w:t>
      </w:r>
      <w:r w:rsidRPr="00C22E66">
        <w:rPr>
          <w:sz w:val="20"/>
          <w:szCs w:val="20"/>
        </w:rPr>
        <w:t>(includes access &amp; environment)</w:t>
      </w:r>
    </w:p>
    <w:p w14:paraId="393AD9A9" w14:textId="77777777" w:rsidR="00262ADA" w:rsidRPr="0089278F" w:rsidRDefault="00262ADA" w:rsidP="00262ADA">
      <w:pPr>
        <w:spacing w:after="480" w:line="240" w:lineRule="auto"/>
        <w:ind w:left="567"/>
        <w:rPr>
          <w:b/>
          <w:sz w:val="24"/>
          <w:szCs w:val="24"/>
        </w:rPr>
      </w:pPr>
      <w:r w:rsidRPr="0089278F">
        <w:rPr>
          <w:b/>
          <w:sz w:val="24"/>
          <w:szCs w:val="24"/>
        </w:rPr>
        <w:t xml:space="preserve">Standard 2 – </w:t>
      </w:r>
      <w:r w:rsidRPr="0089278F">
        <w:rPr>
          <w:sz w:val="24"/>
          <w:szCs w:val="24"/>
        </w:rPr>
        <w:t>Leadership and Management</w:t>
      </w:r>
    </w:p>
    <w:p w14:paraId="21BCF7BF" w14:textId="77777777" w:rsidR="00262ADA" w:rsidRPr="0089278F" w:rsidRDefault="00262ADA" w:rsidP="00262ADA">
      <w:pPr>
        <w:spacing w:after="480" w:line="240" w:lineRule="auto"/>
        <w:ind w:left="567"/>
        <w:rPr>
          <w:b/>
          <w:sz w:val="24"/>
          <w:szCs w:val="24"/>
        </w:rPr>
      </w:pPr>
      <w:r w:rsidRPr="0089278F">
        <w:rPr>
          <w:b/>
          <w:sz w:val="24"/>
          <w:szCs w:val="24"/>
        </w:rPr>
        <w:t xml:space="preserve">Standard 3 – </w:t>
      </w:r>
      <w:r w:rsidRPr="0089278F">
        <w:rPr>
          <w:sz w:val="24"/>
          <w:szCs w:val="24"/>
        </w:rPr>
        <w:t>Behaviour and Safeguarding</w:t>
      </w:r>
    </w:p>
    <w:p w14:paraId="69791B92" w14:textId="77777777" w:rsidR="00262ADA" w:rsidRDefault="00262ADA" w:rsidP="00262ADA">
      <w:pPr>
        <w:spacing w:after="480" w:line="240" w:lineRule="auto"/>
        <w:ind w:left="567"/>
        <w:rPr>
          <w:sz w:val="24"/>
          <w:szCs w:val="24"/>
        </w:rPr>
      </w:pPr>
      <w:r w:rsidRPr="0089278F">
        <w:rPr>
          <w:b/>
          <w:sz w:val="24"/>
          <w:szCs w:val="24"/>
        </w:rPr>
        <w:t xml:space="preserve">Standard 4 – </w:t>
      </w:r>
      <w:r w:rsidRPr="0089278F">
        <w:rPr>
          <w:sz w:val="24"/>
          <w:szCs w:val="24"/>
        </w:rPr>
        <w:t>Curriculum and Opportunities</w:t>
      </w:r>
    </w:p>
    <w:p w14:paraId="6623B14A" w14:textId="77777777" w:rsidR="00262ADA" w:rsidRPr="0089278F" w:rsidRDefault="00262ADA" w:rsidP="00262ADA">
      <w:pPr>
        <w:spacing w:after="480" w:line="240" w:lineRule="auto"/>
        <w:ind w:left="567"/>
        <w:rPr>
          <w:b/>
          <w:sz w:val="24"/>
          <w:szCs w:val="24"/>
        </w:rPr>
      </w:pPr>
      <w:r w:rsidRPr="0089278F">
        <w:rPr>
          <w:b/>
          <w:sz w:val="24"/>
          <w:szCs w:val="24"/>
        </w:rPr>
        <w:t xml:space="preserve">Standard 5 – </w:t>
      </w:r>
      <w:r w:rsidRPr="0089278F">
        <w:rPr>
          <w:sz w:val="24"/>
          <w:szCs w:val="24"/>
        </w:rPr>
        <w:t>Social &amp; Emotional Health &amp; Well-Being</w:t>
      </w:r>
    </w:p>
    <w:p w14:paraId="02554A64" w14:textId="77777777" w:rsidR="00262ADA" w:rsidRPr="0089278F" w:rsidRDefault="00262ADA" w:rsidP="00262ADA">
      <w:pPr>
        <w:spacing w:after="480" w:line="240" w:lineRule="auto"/>
        <w:ind w:left="567"/>
        <w:rPr>
          <w:b/>
          <w:sz w:val="24"/>
          <w:szCs w:val="24"/>
        </w:rPr>
      </w:pPr>
      <w:r w:rsidRPr="0089278F">
        <w:rPr>
          <w:b/>
          <w:sz w:val="24"/>
          <w:szCs w:val="24"/>
        </w:rPr>
        <w:t xml:space="preserve">Standard 6 – </w:t>
      </w:r>
      <w:r w:rsidRPr="0089278F">
        <w:rPr>
          <w:sz w:val="24"/>
          <w:szCs w:val="24"/>
        </w:rPr>
        <w:t>Teaching and Learning</w:t>
      </w:r>
    </w:p>
    <w:p w14:paraId="1D137E06" w14:textId="77777777" w:rsidR="00262ADA" w:rsidRPr="0089278F" w:rsidRDefault="00262ADA" w:rsidP="00262ADA">
      <w:pPr>
        <w:spacing w:after="480" w:line="240" w:lineRule="auto"/>
        <w:ind w:left="567"/>
        <w:rPr>
          <w:b/>
          <w:sz w:val="24"/>
          <w:szCs w:val="24"/>
        </w:rPr>
      </w:pPr>
      <w:r w:rsidRPr="0089278F">
        <w:rPr>
          <w:b/>
          <w:sz w:val="24"/>
          <w:szCs w:val="24"/>
        </w:rPr>
        <w:t xml:space="preserve">Standard 7 – </w:t>
      </w:r>
      <w:r w:rsidRPr="0089278F">
        <w:rPr>
          <w:sz w:val="24"/>
          <w:szCs w:val="24"/>
        </w:rPr>
        <w:t>Monitoring Progress and Attainment</w:t>
      </w:r>
    </w:p>
    <w:p w14:paraId="0FD67FA8" w14:textId="77777777" w:rsidR="00262ADA" w:rsidRPr="0089278F" w:rsidRDefault="00262ADA" w:rsidP="00262ADA">
      <w:pPr>
        <w:spacing w:after="480" w:line="240" w:lineRule="auto"/>
        <w:ind w:left="567"/>
        <w:rPr>
          <w:sz w:val="24"/>
          <w:szCs w:val="24"/>
        </w:rPr>
      </w:pPr>
      <w:r w:rsidRPr="0089278F">
        <w:rPr>
          <w:b/>
          <w:sz w:val="24"/>
          <w:szCs w:val="24"/>
        </w:rPr>
        <w:t xml:space="preserve">Standard 8 – </w:t>
      </w:r>
      <w:r w:rsidRPr="0089278F">
        <w:rPr>
          <w:sz w:val="24"/>
          <w:szCs w:val="24"/>
        </w:rPr>
        <w:t>Participation of Students &amp; Young People</w:t>
      </w:r>
    </w:p>
    <w:p w14:paraId="32EC017C" w14:textId="77777777" w:rsidR="00262ADA" w:rsidRPr="0089278F" w:rsidRDefault="00262ADA" w:rsidP="00262ADA">
      <w:pPr>
        <w:spacing w:after="480" w:line="240" w:lineRule="auto"/>
        <w:ind w:left="1843" w:hanging="1276"/>
        <w:rPr>
          <w:b/>
          <w:sz w:val="24"/>
          <w:szCs w:val="24"/>
        </w:rPr>
      </w:pPr>
      <w:r w:rsidRPr="0089278F">
        <w:rPr>
          <w:b/>
          <w:sz w:val="24"/>
          <w:szCs w:val="24"/>
        </w:rPr>
        <w:t xml:space="preserve">Standard 9 – </w:t>
      </w:r>
      <w:r w:rsidRPr="0089278F">
        <w:rPr>
          <w:sz w:val="24"/>
          <w:szCs w:val="24"/>
        </w:rPr>
        <w:t xml:space="preserve">Partnership with Stakeholders </w:t>
      </w:r>
      <w:r w:rsidRPr="00C22E66">
        <w:rPr>
          <w:sz w:val="20"/>
          <w:szCs w:val="20"/>
        </w:rPr>
        <w:t>(Families, Governors,</w:t>
      </w:r>
      <w:r w:rsidRPr="00C22E66">
        <w:rPr>
          <w:b/>
          <w:sz w:val="20"/>
          <w:szCs w:val="20"/>
        </w:rPr>
        <w:t xml:space="preserve"> </w:t>
      </w:r>
      <w:r w:rsidRPr="00C22E66">
        <w:rPr>
          <w:sz w:val="20"/>
          <w:szCs w:val="20"/>
        </w:rPr>
        <w:t>Community)</w:t>
      </w:r>
    </w:p>
    <w:p w14:paraId="2301C764" w14:textId="77777777" w:rsidR="00262ADA" w:rsidRPr="0089278F" w:rsidRDefault="00262ADA" w:rsidP="00262ADA">
      <w:pPr>
        <w:spacing w:after="480" w:line="240" w:lineRule="auto"/>
        <w:ind w:left="567"/>
        <w:rPr>
          <w:b/>
          <w:sz w:val="24"/>
          <w:szCs w:val="24"/>
        </w:rPr>
      </w:pPr>
      <w:r w:rsidRPr="0089278F">
        <w:rPr>
          <w:b/>
          <w:sz w:val="24"/>
          <w:szCs w:val="24"/>
        </w:rPr>
        <w:t xml:space="preserve">Standard 10 – </w:t>
      </w:r>
      <w:r w:rsidRPr="0089278F">
        <w:rPr>
          <w:sz w:val="24"/>
          <w:szCs w:val="24"/>
        </w:rPr>
        <w:t>Transition</w:t>
      </w:r>
    </w:p>
    <w:p w14:paraId="164B1CE6" w14:textId="77777777" w:rsidR="00262ADA" w:rsidRDefault="00262ADA">
      <w:pPr>
        <w:rPr>
          <w:b/>
          <w:sz w:val="28"/>
          <w:szCs w:val="28"/>
        </w:rPr>
        <w:sectPr w:rsidR="00262ADA" w:rsidSect="00294960">
          <w:type w:val="continuous"/>
          <w:pgSz w:w="16838" w:h="11906" w:orient="landscape"/>
          <w:pgMar w:top="720" w:right="720" w:bottom="720" w:left="720" w:header="708" w:footer="708" w:gutter="0"/>
          <w:cols w:num="2" w:space="110"/>
          <w:docGrid w:linePitch="360"/>
        </w:sectPr>
      </w:pPr>
    </w:p>
    <w:p w14:paraId="5AA067AA" w14:textId="77777777" w:rsidR="00294960" w:rsidRDefault="0029496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 w:type="page"/>
      </w:r>
    </w:p>
    <w:p w14:paraId="56B5C2DE" w14:textId="77777777" w:rsidR="006635B7" w:rsidRPr="00262ADA" w:rsidRDefault="00262ADA" w:rsidP="00262ADA">
      <w:pPr>
        <w:spacing w:after="480" w:line="240" w:lineRule="auto"/>
        <w:rPr>
          <w:b/>
          <w:sz w:val="28"/>
          <w:szCs w:val="28"/>
        </w:rPr>
      </w:pPr>
      <w:r w:rsidRPr="00262ADA">
        <w:rPr>
          <w:b/>
          <w:sz w:val="28"/>
          <w:szCs w:val="28"/>
        </w:rPr>
        <w:lastRenderedPageBreak/>
        <w:t>Standard 10 – Transition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6635B7" w14:paraId="5712BBC5" w14:textId="77777777" w:rsidTr="006635B7">
        <w:trPr>
          <w:trHeight w:val="586"/>
        </w:trPr>
        <w:tc>
          <w:tcPr>
            <w:tcW w:w="15388" w:type="dxa"/>
            <w:gridSpan w:val="3"/>
            <w:shd w:val="clear" w:color="auto" w:fill="D9D9D9" w:themeFill="background1" w:themeFillShade="D9"/>
            <w:vAlign w:val="center"/>
          </w:tcPr>
          <w:p w14:paraId="16019DE3" w14:textId="77777777" w:rsidR="006635B7" w:rsidRPr="006635B7" w:rsidRDefault="00294960" w:rsidP="006635B7">
            <w:pPr>
              <w:jc w:val="center"/>
              <w:rPr>
                <w:b/>
                <w:sz w:val="24"/>
                <w:szCs w:val="24"/>
              </w:rPr>
            </w:pPr>
            <w:r w:rsidRPr="00294960">
              <w:rPr>
                <w:b/>
                <w:sz w:val="24"/>
                <w:szCs w:val="24"/>
              </w:rPr>
              <w:t>10.1 How effectively the school manages movement around its site.</w:t>
            </w:r>
          </w:p>
        </w:tc>
      </w:tr>
      <w:tr w:rsidR="006635B7" w14:paraId="278ABE11" w14:textId="77777777" w:rsidTr="00D069E3">
        <w:trPr>
          <w:trHeight w:val="695"/>
        </w:trPr>
        <w:tc>
          <w:tcPr>
            <w:tcW w:w="5129" w:type="dxa"/>
            <w:vAlign w:val="center"/>
          </w:tcPr>
          <w:p w14:paraId="04BA5826" w14:textId="77777777" w:rsidR="006635B7" w:rsidRPr="006635B7" w:rsidRDefault="006635B7" w:rsidP="006635B7">
            <w:pPr>
              <w:jc w:val="center"/>
              <w:rPr>
                <w:b/>
              </w:rPr>
            </w:pPr>
            <w:r w:rsidRPr="006635B7">
              <w:rPr>
                <w:b/>
              </w:rPr>
              <w:t>Developing - work has started on these objectives</w:t>
            </w:r>
          </w:p>
        </w:tc>
        <w:tc>
          <w:tcPr>
            <w:tcW w:w="5129" w:type="dxa"/>
            <w:vAlign w:val="center"/>
          </w:tcPr>
          <w:p w14:paraId="7BD46CA3" w14:textId="77777777" w:rsidR="006635B7" w:rsidRPr="006635B7" w:rsidRDefault="006635B7" w:rsidP="006635B7">
            <w:pPr>
              <w:jc w:val="center"/>
              <w:rPr>
                <w:b/>
              </w:rPr>
            </w:pPr>
            <w:r w:rsidRPr="006635B7">
              <w:rPr>
                <w:b/>
              </w:rPr>
              <w:t>Establishing - established in some areas and being shared across the whole school setting</w:t>
            </w:r>
          </w:p>
        </w:tc>
        <w:tc>
          <w:tcPr>
            <w:tcW w:w="5130" w:type="dxa"/>
            <w:vAlign w:val="center"/>
          </w:tcPr>
          <w:p w14:paraId="1F58AA52" w14:textId="77777777" w:rsidR="006635B7" w:rsidRPr="006635B7" w:rsidRDefault="006635B7" w:rsidP="006635B7">
            <w:pPr>
              <w:jc w:val="center"/>
              <w:rPr>
                <w:b/>
              </w:rPr>
            </w:pPr>
            <w:r w:rsidRPr="006635B7">
              <w:rPr>
                <w:b/>
              </w:rPr>
              <w:t>Enhancing - work is well established and is being shared with other setting</w:t>
            </w:r>
          </w:p>
        </w:tc>
      </w:tr>
      <w:tr w:rsidR="006635B7" w14:paraId="1284116E" w14:textId="77777777" w:rsidTr="00294960">
        <w:trPr>
          <w:trHeight w:val="2267"/>
        </w:trPr>
        <w:tc>
          <w:tcPr>
            <w:tcW w:w="5129" w:type="dxa"/>
            <w:vAlign w:val="center"/>
          </w:tcPr>
          <w:p w14:paraId="10AA6773" w14:textId="77777777" w:rsidR="006635B7" w:rsidRPr="001D0A49" w:rsidRDefault="00294960" w:rsidP="001D0A49">
            <w:r w:rsidRPr="00294960">
              <w:t>The school has expectations for movements around its site.</w:t>
            </w:r>
          </w:p>
        </w:tc>
        <w:tc>
          <w:tcPr>
            <w:tcW w:w="5129" w:type="dxa"/>
            <w:vAlign w:val="center"/>
          </w:tcPr>
          <w:p w14:paraId="744F4F03" w14:textId="77777777" w:rsidR="00294960" w:rsidRDefault="00294960" w:rsidP="00294960">
            <w:r>
              <w:t>Students are supported in their movement around the school site.</w:t>
            </w:r>
          </w:p>
          <w:p w14:paraId="219714B0" w14:textId="77777777" w:rsidR="00294960" w:rsidRDefault="00294960" w:rsidP="00294960">
            <w:r>
              <w:t>E.g. Use of adapted visual timetables.</w:t>
            </w:r>
          </w:p>
          <w:p w14:paraId="3C015B4F" w14:textId="77777777" w:rsidR="00294960" w:rsidRDefault="00294960" w:rsidP="00294960"/>
          <w:p w14:paraId="1B18C875" w14:textId="77777777" w:rsidR="006635B7" w:rsidRPr="001D0A49" w:rsidRDefault="00294960" w:rsidP="00294960">
            <w:r>
              <w:t>Expectations for movement around the site are understood and consistently followed.</w:t>
            </w:r>
          </w:p>
        </w:tc>
        <w:tc>
          <w:tcPr>
            <w:tcW w:w="5130" w:type="dxa"/>
            <w:vAlign w:val="center"/>
          </w:tcPr>
          <w:p w14:paraId="20CEF36B" w14:textId="77777777" w:rsidR="00294960" w:rsidRDefault="00294960" w:rsidP="00294960">
            <w:r>
              <w:t xml:space="preserve">The school has adapted the environment so that all students are able to manage their own movements around the school site. </w:t>
            </w:r>
          </w:p>
          <w:p w14:paraId="3E5D0B37" w14:textId="77777777" w:rsidR="006635B7" w:rsidRPr="001D0A49" w:rsidRDefault="00294960" w:rsidP="00294960">
            <w:r>
              <w:t>E.g. Slopes of wheelchair access, braille signs/textured walls.</w:t>
            </w:r>
          </w:p>
        </w:tc>
      </w:tr>
    </w:tbl>
    <w:p w14:paraId="6F9D5145" w14:textId="77777777" w:rsidR="006635B7" w:rsidRDefault="006635B7" w:rsidP="006635B7">
      <w:pPr>
        <w:jc w:val="center"/>
        <w:rPr>
          <w:b/>
        </w:rPr>
      </w:pPr>
    </w:p>
    <w:p w14:paraId="0143B9A2" w14:textId="77777777" w:rsidR="006635B7" w:rsidRDefault="006635B7">
      <w:pPr>
        <w:rPr>
          <w:b/>
        </w:rPr>
      </w:pPr>
      <w:r>
        <w:rPr>
          <w:b/>
        </w:rPr>
        <w:br w:type="page"/>
      </w:r>
    </w:p>
    <w:p w14:paraId="1E352F2E" w14:textId="77777777" w:rsidR="00D069E3" w:rsidRPr="006635B7" w:rsidRDefault="00262ADA" w:rsidP="00262ADA">
      <w:pPr>
        <w:spacing w:after="480" w:line="240" w:lineRule="auto"/>
        <w:rPr>
          <w:b/>
          <w:sz w:val="28"/>
          <w:szCs w:val="28"/>
        </w:rPr>
      </w:pPr>
      <w:r w:rsidRPr="00262ADA">
        <w:rPr>
          <w:b/>
          <w:sz w:val="28"/>
          <w:szCs w:val="28"/>
        </w:rPr>
        <w:lastRenderedPageBreak/>
        <w:t>Standard 10 – Transition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6635B7" w14:paraId="68A6F18C" w14:textId="77777777" w:rsidTr="006752B4">
        <w:trPr>
          <w:trHeight w:val="586"/>
        </w:trPr>
        <w:tc>
          <w:tcPr>
            <w:tcW w:w="15388" w:type="dxa"/>
            <w:gridSpan w:val="3"/>
            <w:shd w:val="clear" w:color="auto" w:fill="D9D9D9" w:themeFill="background1" w:themeFillShade="D9"/>
            <w:vAlign w:val="center"/>
          </w:tcPr>
          <w:p w14:paraId="795FBB72" w14:textId="77777777" w:rsidR="006635B7" w:rsidRPr="006635B7" w:rsidRDefault="00294960" w:rsidP="006752B4">
            <w:pPr>
              <w:jc w:val="center"/>
              <w:rPr>
                <w:b/>
                <w:sz w:val="24"/>
                <w:szCs w:val="24"/>
              </w:rPr>
            </w:pPr>
            <w:r w:rsidRPr="00294960">
              <w:rPr>
                <w:b/>
                <w:sz w:val="24"/>
                <w:szCs w:val="24"/>
              </w:rPr>
              <w:t>10.2 How the school supports new arrivals.</w:t>
            </w:r>
          </w:p>
        </w:tc>
      </w:tr>
      <w:tr w:rsidR="00BD5C1C" w14:paraId="24570296" w14:textId="77777777" w:rsidTr="00D069E3">
        <w:trPr>
          <w:trHeight w:val="757"/>
        </w:trPr>
        <w:tc>
          <w:tcPr>
            <w:tcW w:w="5129" w:type="dxa"/>
            <w:vAlign w:val="center"/>
          </w:tcPr>
          <w:p w14:paraId="678D6418" w14:textId="77777777" w:rsidR="00BD5C1C" w:rsidRPr="006635B7" w:rsidRDefault="00BD5C1C" w:rsidP="00BD5C1C">
            <w:pPr>
              <w:jc w:val="center"/>
              <w:rPr>
                <w:b/>
              </w:rPr>
            </w:pPr>
            <w:r w:rsidRPr="006635B7">
              <w:rPr>
                <w:b/>
              </w:rPr>
              <w:t>Developing - work has started on these objectives</w:t>
            </w:r>
          </w:p>
        </w:tc>
        <w:tc>
          <w:tcPr>
            <w:tcW w:w="5129" w:type="dxa"/>
            <w:vAlign w:val="center"/>
          </w:tcPr>
          <w:p w14:paraId="3645DD90" w14:textId="77777777" w:rsidR="00BD5C1C" w:rsidRPr="006635B7" w:rsidRDefault="00BD5C1C" w:rsidP="00BD5C1C">
            <w:pPr>
              <w:jc w:val="center"/>
              <w:rPr>
                <w:b/>
              </w:rPr>
            </w:pPr>
            <w:r w:rsidRPr="006635B7">
              <w:rPr>
                <w:b/>
              </w:rPr>
              <w:t>Establishing - established in some areas and being shared across the whole school setting</w:t>
            </w:r>
          </w:p>
        </w:tc>
        <w:tc>
          <w:tcPr>
            <w:tcW w:w="5130" w:type="dxa"/>
            <w:vAlign w:val="center"/>
          </w:tcPr>
          <w:p w14:paraId="3151A5EB" w14:textId="77777777" w:rsidR="00BD5C1C" w:rsidRPr="006635B7" w:rsidRDefault="00BD5C1C" w:rsidP="00BD5C1C">
            <w:pPr>
              <w:jc w:val="center"/>
              <w:rPr>
                <w:b/>
              </w:rPr>
            </w:pPr>
            <w:r w:rsidRPr="006635B7">
              <w:rPr>
                <w:b/>
              </w:rPr>
              <w:t>Enhancing - work is well established and is being shared with other setting</w:t>
            </w:r>
          </w:p>
        </w:tc>
      </w:tr>
      <w:tr w:rsidR="00BD5C1C" w14:paraId="7547706E" w14:textId="77777777" w:rsidTr="00AC586E">
        <w:trPr>
          <w:trHeight w:val="4607"/>
        </w:trPr>
        <w:tc>
          <w:tcPr>
            <w:tcW w:w="5129" w:type="dxa"/>
            <w:vAlign w:val="center"/>
          </w:tcPr>
          <w:p w14:paraId="390B02A5" w14:textId="77777777" w:rsidR="00294960" w:rsidRDefault="00294960" w:rsidP="00294960">
            <w:r>
              <w:t>There are clear policies and procedures in place to support students in their transition into and out of the school.</w:t>
            </w:r>
          </w:p>
          <w:p w14:paraId="767138B9" w14:textId="77777777" w:rsidR="00294960" w:rsidRDefault="00294960" w:rsidP="00294960"/>
          <w:p w14:paraId="709A07AB" w14:textId="77777777" w:rsidR="00BD5C1C" w:rsidRPr="001D0A49" w:rsidRDefault="00294960" w:rsidP="00294960">
            <w:r>
              <w:t>Key staff members are identified to lead on transition.</w:t>
            </w:r>
          </w:p>
        </w:tc>
        <w:tc>
          <w:tcPr>
            <w:tcW w:w="5129" w:type="dxa"/>
            <w:vAlign w:val="center"/>
          </w:tcPr>
          <w:p w14:paraId="60250BB4" w14:textId="77777777" w:rsidR="00043CB8" w:rsidRDefault="00043CB8" w:rsidP="00043CB8">
            <w:r>
              <w:t>New arrivals' transition into the school community is supported.</w:t>
            </w:r>
          </w:p>
          <w:p w14:paraId="083ED77A" w14:textId="77777777" w:rsidR="00043CB8" w:rsidRDefault="00043CB8" w:rsidP="00043CB8">
            <w:r>
              <w:t xml:space="preserve">E.g.  </w:t>
            </w:r>
          </w:p>
          <w:p w14:paraId="6DDD2A0D" w14:textId="77777777" w:rsidR="00043CB8" w:rsidRDefault="00043CB8" w:rsidP="00043CB8">
            <w:r>
              <w:t>•  a member of staff allocated as first point of contact</w:t>
            </w:r>
          </w:p>
          <w:p w14:paraId="58A3208B" w14:textId="77777777" w:rsidR="00043CB8" w:rsidRDefault="00043CB8" w:rsidP="00043CB8">
            <w:r>
              <w:t>• structured interview with a member of the Senior Leadership Team (SLT);</w:t>
            </w:r>
          </w:p>
          <w:p w14:paraId="05245D06" w14:textId="77777777" w:rsidR="00043CB8" w:rsidRDefault="00043CB8" w:rsidP="00043CB8">
            <w:r>
              <w:t>• a buddy/peer mentor is allocated</w:t>
            </w:r>
          </w:p>
          <w:p w14:paraId="5F117191" w14:textId="77777777" w:rsidR="00043CB8" w:rsidRDefault="00043CB8" w:rsidP="00043CB8"/>
          <w:p w14:paraId="3B3E9EF8" w14:textId="77777777" w:rsidR="00BD5C1C" w:rsidRPr="001D0A49" w:rsidRDefault="00043CB8" w:rsidP="00043CB8">
            <w:r>
              <w:t>Home visits are used to develop relationships with parents/carers and to gather additional information.</w:t>
            </w:r>
          </w:p>
        </w:tc>
        <w:tc>
          <w:tcPr>
            <w:tcW w:w="5130" w:type="dxa"/>
            <w:vAlign w:val="center"/>
          </w:tcPr>
          <w:p w14:paraId="6C655B05" w14:textId="77777777" w:rsidR="00043CB8" w:rsidRDefault="00043CB8" w:rsidP="00043CB8">
            <w:r>
              <w:t>The induction and transition policies and procedures are regularly monitored, evaluated and reviewed.</w:t>
            </w:r>
          </w:p>
          <w:p w14:paraId="0761C13C" w14:textId="77777777" w:rsidR="00043CB8" w:rsidRDefault="00043CB8" w:rsidP="00043CB8"/>
          <w:p w14:paraId="4C3EDC5C" w14:textId="77777777" w:rsidR="00043CB8" w:rsidRDefault="00043CB8" w:rsidP="00043CB8">
            <w:r>
              <w:t>The school has a good knowledge of the students joining them from their feeder school or nursery.</w:t>
            </w:r>
          </w:p>
          <w:p w14:paraId="22988CCA" w14:textId="77777777" w:rsidR="00043CB8" w:rsidRDefault="00043CB8" w:rsidP="00043CB8"/>
          <w:p w14:paraId="515DF347" w14:textId="77777777" w:rsidR="00043CB8" w:rsidRDefault="00043CB8" w:rsidP="00043CB8">
            <w:r>
              <w:t>Information gathered during the transition process is used to inform strategic planning for increased inclusion and accessibility.</w:t>
            </w:r>
          </w:p>
          <w:p w14:paraId="1C4AD917" w14:textId="77777777" w:rsidR="00043CB8" w:rsidRDefault="00043CB8" w:rsidP="00043CB8"/>
          <w:p w14:paraId="7E770937" w14:textId="77777777" w:rsidR="00043CB8" w:rsidRDefault="00043CB8" w:rsidP="00043CB8">
            <w:r>
              <w:t>One page information sheets are created for target students and shared with all appropriate staff.</w:t>
            </w:r>
          </w:p>
          <w:p w14:paraId="37A97639" w14:textId="77777777" w:rsidR="00043CB8" w:rsidRDefault="00043CB8" w:rsidP="00043CB8"/>
          <w:p w14:paraId="7B292A44" w14:textId="77777777" w:rsidR="00BD5C1C" w:rsidRPr="001D0A49" w:rsidRDefault="00043CB8" w:rsidP="00043CB8">
            <w:r>
              <w:t>The school reviews the changing intake up until September to ensure the later allocations are as well catered for.</w:t>
            </w:r>
          </w:p>
        </w:tc>
      </w:tr>
    </w:tbl>
    <w:p w14:paraId="50B1245F" w14:textId="77777777" w:rsidR="006635B7" w:rsidRDefault="006635B7" w:rsidP="006635B7">
      <w:pPr>
        <w:jc w:val="center"/>
        <w:rPr>
          <w:b/>
        </w:rPr>
      </w:pPr>
    </w:p>
    <w:p w14:paraId="36CD2675" w14:textId="77777777" w:rsidR="00BD5C1C" w:rsidRDefault="00BD5C1C" w:rsidP="006635B7">
      <w:pPr>
        <w:rPr>
          <w:b/>
        </w:rPr>
      </w:pPr>
    </w:p>
    <w:p w14:paraId="77491717" w14:textId="77777777" w:rsidR="00BD5C1C" w:rsidRDefault="00BD5C1C" w:rsidP="006635B7">
      <w:pPr>
        <w:rPr>
          <w:b/>
        </w:rPr>
      </w:pPr>
    </w:p>
    <w:p w14:paraId="4A07BD39" w14:textId="77777777" w:rsidR="00294960" w:rsidRDefault="0029496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5F314E4" w14:textId="77777777" w:rsidR="00D069E3" w:rsidRPr="006635B7" w:rsidRDefault="00262ADA" w:rsidP="00262ADA">
      <w:pPr>
        <w:spacing w:after="480" w:line="240" w:lineRule="auto"/>
        <w:rPr>
          <w:b/>
          <w:sz w:val="28"/>
          <w:szCs w:val="28"/>
        </w:rPr>
      </w:pPr>
      <w:r w:rsidRPr="00262ADA">
        <w:rPr>
          <w:b/>
          <w:sz w:val="28"/>
          <w:szCs w:val="28"/>
        </w:rPr>
        <w:lastRenderedPageBreak/>
        <w:t>Standard 10 – Transition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6635B7" w14:paraId="21131515" w14:textId="77777777" w:rsidTr="006752B4">
        <w:trPr>
          <w:trHeight w:val="586"/>
        </w:trPr>
        <w:tc>
          <w:tcPr>
            <w:tcW w:w="15388" w:type="dxa"/>
            <w:gridSpan w:val="3"/>
            <w:shd w:val="clear" w:color="auto" w:fill="D9D9D9" w:themeFill="background1" w:themeFillShade="D9"/>
            <w:vAlign w:val="center"/>
          </w:tcPr>
          <w:p w14:paraId="797538DB" w14:textId="77777777" w:rsidR="006635B7" w:rsidRPr="006635B7" w:rsidRDefault="00294960" w:rsidP="003D2A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10.3 How effectively </w:t>
            </w:r>
            <w:r w:rsidR="006247B3">
              <w:rPr>
                <w:b/>
                <w:sz w:val="24"/>
                <w:szCs w:val="24"/>
              </w:rPr>
              <w:t>the school supports</w:t>
            </w:r>
            <w:r w:rsidRPr="00294960">
              <w:rPr>
                <w:b/>
                <w:sz w:val="24"/>
                <w:szCs w:val="24"/>
              </w:rPr>
              <w:t xml:space="preserve"> the transition to new schools.</w:t>
            </w:r>
          </w:p>
        </w:tc>
      </w:tr>
      <w:tr w:rsidR="00BD5C1C" w14:paraId="1690BA00" w14:textId="77777777" w:rsidTr="00D069E3">
        <w:trPr>
          <w:trHeight w:val="721"/>
        </w:trPr>
        <w:tc>
          <w:tcPr>
            <w:tcW w:w="5129" w:type="dxa"/>
            <w:vAlign w:val="center"/>
          </w:tcPr>
          <w:p w14:paraId="741C9347" w14:textId="77777777" w:rsidR="00BD5C1C" w:rsidRPr="006635B7" w:rsidRDefault="00BD5C1C" w:rsidP="00BD5C1C">
            <w:pPr>
              <w:jc w:val="center"/>
              <w:rPr>
                <w:b/>
              </w:rPr>
            </w:pPr>
            <w:r w:rsidRPr="006635B7">
              <w:rPr>
                <w:b/>
              </w:rPr>
              <w:t>Developing - work has started on these objectives</w:t>
            </w:r>
          </w:p>
        </w:tc>
        <w:tc>
          <w:tcPr>
            <w:tcW w:w="5129" w:type="dxa"/>
            <w:vAlign w:val="center"/>
          </w:tcPr>
          <w:p w14:paraId="074B0408" w14:textId="77777777" w:rsidR="00BD5C1C" w:rsidRPr="006635B7" w:rsidRDefault="00BD5C1C" w:rsidP="00BD5C1C">
            <w:pPr>
              <w:jc w:val="center"/>
              <w:rPr>
                <w:b/>
              </w:rPr>
            </w:pPr>
            <w:r w:rsidRPr="006635B7">
              <w:rPr>
                <w:b/>
              </w:rPr>
              <w:t>Establishing - established in some areas and being shared across the whole school setting</w:t>
            </w:r>
          </w:p>
        </w:tc>
        <w:tc>
          <w:tcPr>
            <w:tcW w:w="5130" w:type="dxa"/>
            <w:vAlign w:val="center"/>
          </w:tcPr>
          <w:p w14:paraId="63E6567C" w14:textId="77777777" w:rsidR="00BD5C1C" w:rsidRPr="006635B7" w:rsidRDefault="00BD5C1C" w:rsidP="00BD5C1C">
            <w:pPr>
              <w:jc w:val="center"/>
              <w:rPr>
                <w:b/>
              </w:rPr>
            </w:pPr>
            <w:r w:rsidRPr="006635B7">
              <w:rPr>
                <w:b/>
              </w:rPr>
              <w:t>Enhancing - work is well established and is being shared with other setting</w:t>
            </w:r>
          </w:p>
        </w:tc>
      </w:tr>
      <w:tr w:rsidR="00BD5C1C" w14:paraId="3FAB4EDD" w14:textId="77777777" w:rsidTr="006247B3">
        <w:trPr>
          <w:trHeight w:val="2394"/>
        </w:trPr>
        <w:tc>
          <w:tcPr>
            <w:tcW w:w="5129" w:type="dxa"/>
            <w:vAlign w:val="center"/>
          </w:tcPr>
          <w:p w14:paraId="493C5B81" w14:textId="77777777" w:rsidR="00BD5C1C" w:rsidRDefault="00294960" w:rsidP="006247B3">
            <w:r w:rsidRPr="00294960">
              <w:t xml:space="preserve">The school has </w:t>
            </w:r>
            <w:r w:rsidR="00694DED">
              <w:t>knowledge of feeder schools and knows the link staff.</w:t>
            </w:r>
          </w:p>
          <w:p w14:paraId="2B8F44F9" w14:textId="77777777" w:rsidR="00694DED" w:rsidRPr="00BE3D8E" w:rsidRDefault="00694DED" w:rsidP="006247B3">
            <w:r>
              <w:t>E.g. safeguarding lead, SENCo.</w:t>
            </w:r>
          </w:p>
        </w:tc>
        <w:tc>
          <w:tcPr>
            <w:tcW w:w="5129" w:type="dxa"/>
            <w:vAlign w:val="center"/>
          </w:tcPr>
          <w:p w14:paraId="3255C785" w14:textId="77777777" w:rsidR="006247B3" w:rsidRDefault="00294960" w:rsidP="00294960">
            <w:r>
              <w:t>The school ensures that a member of staff is the key link to support with transitions</w:t>
            </w:r>
            <w:r w:rsidR="006247B3">
              <w:t xml:space="preserve"> to new schools</w:t>
            </w:r>
            <w:r>
              <w:t>.</w:t>
            </w:r>
            <w:r w:rsidR="006247B3">
              <w:t xml:space="preserve"> They meet with key staff in new school to share information.</w:t>
            </w:r>
          </w:p>
          <w:p w14:paraId="1FD40299" w14:textId="77777777" w:rsidR="00294960" w:rsidRDefault="00294960" w:rsidP="00294960"/>
          <w:p w14:paraId="237473C9" w14:textId="77777777" w:rsidR="00BD5C1C" w:rsidRPr="00BE3D8E" w:rsidRDefault="00294960" w:rsidP="00294960">
            <w:r>
              <w:t>The school has incorporated city transition materials into their practice with their feeder schools.</w:t>
            </w:r>
          </w:p>
        </w:tc>
        <w:tc>
          <w:tcPr>
            <w:tcW w:w="5130" w:type="dxa"/>
            <w:vAlign w:val="center"/>
          </w:tcPr>
          <w:p w14:paraId="458AB572" w14:textId="77777777" w:rsidR="006247B3" w:rsidRDefault="006247B3" w:rsidP="00294960">
            <w:r>
              <w:t>Appropriate paperwork is sent to new schools with reply slip to enable new school to report back that they have received all paperwork.</w:t>
            </w:r>
          </w:p>
          <w:p w14:paraId="755F9E91" w14:textId="77777777" w:rsidR="00694DED" w:rsidRDefault="00694DED" w:rsidP="00294960"/>
          <w:p w14:paraId="70531DCE" w14:textId="77777777" w:rsidR="00694DED" w:rsidRPr="00BE3D8E" w:rsidRDefault="00694DED" w:rsidP="00294960">
            <w:r>
              <w:t>The school supports families with any paperwork or transition documents if required.</w:t>
            </w:r>
          </w:p>
        </w:tc>
      </w:tr>
    </w:tbl>
    <w:p w14:paraId="29FD44D6" w14:textId="77777777" w:rsidR="006635B7" w:rsidRDefault="006635B7" w:rsidP="006635B7">
      <w:pPr>
        <w:rPr>
          <w:b/>
        </w:rPr>
      </w:pPr>
    </w:p>
    <w:p w14:paraId="74468355" w14:textId="77777777" w:rsidR="00877F4A" w:rsidRDefault="00877F4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029398E" w14:textId="77777777" w:rsidR="006635B7" w:rsidRPr="00262ADA" w:rsidRDefault="00262ADA" w:rsidP="00262ADA">
      <w:pPr>
        <w:spacing w:after="480" w:line="240" w:lineRule="auto"/>
        <w:rPr>
          <w:b/>
          <w:sz w:val="28"/>
          <w:szCs w:val="28"/>
        </w:rPr>
      </w:pPr>
      <w:r w:rsidRPr="00262ADA">
        <w:rPr>
          <w:b/>
          <w:sz w:val="28"/>
          <w:szCs w:val="28"/>
        </w:rPr>
        <w:lastRenderedPageBreak/>
        <w:t>Standard 10 – Transition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6635B7" w14:paraId="70AA84EF" w14:textId="77777777" w:rsidTr="006752B4">
        <w:trPr>
          <w:trHeight w:val="586"/>
        </w:trPr>
        <w:tc>
          <w:tcPr>
            <w:tcW w:w="15388" w:type="dxa"/>
            <w:gridSpan w:val="3"/>
            <w:shd w:val="clear" w:color="auto" w:fill="D9D9D9" w:themeFill="background1" w:themeFillShade="D9"/>
            <w:vAlign w:val="center"/>
          </w:tcPr>
          <w:p w14:paraId="5891E928" w14:textId="77777777" w:rsidR="006635B7" w:rsidRPr="006635B7" w:rsidRDefault="00294960" w:rsidP="006752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10.4 How effectively </w:t>
            </w:r>
            <w:r w:rsidRPr="00294960">
              <w:rPr>
                <w:b/>
                <w:sz w:val="24"/>
                <w:szCs w:val="24"/>
              </w:rPr>
              <w:t>the school plan</w:t>
            </w:r>
            <w:r>
              <w:rPr>
                <w:b/>
                <w:sz w:val="24"/>
                <w:szCs w:val="24"/>
              </w:rPr>
              <w:t>s</w:t>
            </w:r>
            <w:r w:rsidRPr="00294960">
              <w:rPr>
                <w:b/>
                <w:sz w:val="24"/>
                <w:szCs w:val="24"/>
              </w:rPr>
              <w:t xml:space="preserve"> for and manage</w:t>
            </w:r>
            <w:r>
              <w:rPr>
                <w:b/>
                <w:sz w:val="24"/>
                <w:szCs w:val="24"/>
              </w:rPr>
              <w:t>s</w:t>
            </w:r>
            <w:r w:rsidRPr="00294960">
              <w:rPr>
                <w:b/>
                <w:sz w:val="24"/>
                <w:szCs w:val="24"/>
              </w:rPr>
              <w:t xml:space="preserve"> transitions within their own setting.</w:t>
            </w:r>
          </w:p>
        </w:tc>
      </w:tr>
      <w:tr w:rsidR="00D069E3" w14:paraId="0311446B" w14:textId="77777777" w:rsidTr="00D069E3">
        <w:trPr>
          <w:trHeight w:val="664"/>
        </w:trPr>
        <w:tc>
          <w:tcPr>
            <w:tcW w:w="5129" w:type="dxa"/>
            <w:vAlign w:val="center"/>
          </w:tcPr>
          <w:p w14:paraId="58BACA1F" w14:textId="77777777" w:rsidR="00D069E3" w:rsidRPr="006635B7" w:rsidRDefault="00D069E3" w:rsidP="00D069E3">
            <w:pPr>
              <w:jc w:val="center"/>
              <w:rPr>
                <w:b/>
              </w:rPr>
            </w:pPr>
            <w:r w:rsidRPr="006635B7">
              <w:rPr>
                <w:b/>
              </w:rPr>
              <w:t>Developing - work has started on these objectives</w:t>
            </w:r>
          </w:p>
        </w:tc>
        <w:tc>
          <w:tcPr>
            <w:tcW w:w="5129" w:type="dxa"/>
            <w:vAlign w:val="center"/>
          </w:tcPr>
          <w:p w14:paraId="10E8E680" w14:textId="77777777" w:rsidR="00D069E3" w:rsidRPr="006635B7" w:rsidRDefault="00D069E3" w:rsidP="00D069E3">
            <w:pPr>
              <w:jc w:val="center"/>
              <w:rPr>
                <w:b/>
              </w:rPr>
            </w:pPr>
            <w:r w:rsidRPr="006635B7">
              <w:rPr>
                <w:b/>
              </w:rPr>
              <w:t>Establishing - established in some areas and being shared across the whole school setting</w:t>
            </w:r>
          </w:p>
        </w:tc>
        <w:tc>
          <w:tcPr>
            <w:tcW w:w="5130" w:type="dxa"/>
            <w:vAlign w:val="center"/>
          </w:tcPr>
          <w:p w14:paraId="51DF6ACE" w14:textId="77777777" w:rsidR="00D069E3" w:rsidRPr="006635B7" w:rsidRDefault="00D069E3" w:rsidP="00D069E3">
            <w:pPr>
              <w:jc w:val="center"/>
              <w:rPr>
                <w:b/>
              </w:rPr>
            </w:pPr>
            <w:r w:rsidRPr="006635B7">
              <w:rPr>
                <w:b/>
              </w:rPr>
              <w:t>Enhancing - work is well established and is being shared with other setting</w:t>
            </w:r>
          </w:p>
        </w:tc>
      </w:tr>
      <w:tr w:rsidR="00D069E3" w14:paraId="09854319" w14:textId="77777777" w:rsidTr="00AC586E">
        <w:trPr>
          <w:trHeight w:val="2153"/>
        </w:trPr>
        <w:tc>
          <w:tcPr>
            <w:tcW w:w="5129" w:type="dxa"/>
            <w:vAlign w:val="center"/>
          </w:tcPr>
          <w:p w14:paraId="487A7FB5" w14:textId="77777777" w:rsidR="00D069E3" w:rsidRPr="00BE3D8E" w:rsidRDefault="00694DED" w:rsidP="009E1347">
            <w:r w:rsidRPr="00694DED">
              <w:t xml:space="preserve">There are </w:t>
            </w:r>
            <w:r w:rsidR="009E1347">
              <w:t>opportunities for students to meet with their new teachers and support staff</w:t>
            </w:r>
            <w:r w:rsidRPr="00694DED">
              <w:t>.</w:t>
            </w:r>
          </w:p>
        </w:tc>
        <w:tc>
          <w:tcPr>
            <w:tcW w:w="5129" w:type="dxa"/>
            <w:vAlign w:val="center"/>
          </w:tcPr>
          <w:p w14:paraId="1E821D7F" w14:textId="77777777" w:rsidR="009E1347" w:rsidRDefault="009E1347" w:rsidP="009E1347">
            <w:r>
              <w:t>Transition arrangements are tailored for students with additional needs and their parents/carers to ensure their needs are met within the school and reasonable adjustments are made.</w:t>
            </w:r>
          </w:p>
          <w:p w14:paraId="00B25A59" w14:textId="77777777" w:rsidR="00D069E3" w:rsidRPr="00BE3D8E" w:rsidRDefault="009E1347" w:rsidP="009E1347">
            <w:r>
              <w:t>E.g. Use of social stories.</w:t>
            </w:r>
          </w:p>
        </w:tc>
        <w:tc>
          <w:tcPr>
            <w:tcW w:w="5130" w:type="dxa"/>
            <w:vAlign w:val="center"/>
          </w:tcPr>
          <w:p w14:paraId="5540A734" w14:textId="77777777" w:rsidR="00694DED" w:rsidRDefault="00694DED" w:rsidP="00694DED">
            <w:r>
              <w:t xml:space="preserve">The school gains the views of students when planning for transition and agrees what information is appropriate to share. </w:t>
            </w:r>
          </w:p>
          <w:p w14:paraId="2C5B4970" w14:textId="77777777" w:rsidR="00694DED" w:rsidRDefault="00694DED" w:rsidP="00694DED"/>
          <w:p w14:paraId="451D20EF" w14:textId="77777777" w:rsidR="00D069E3" w:rsidRPr="00BE3D8E" w:rsidRDefault="00694DED" w:rsidP="00694DED">
            <w:r>
              <w:t>Students are well prepared for their next stage of education.</w:t>
            </w:r>
          </w:p>
        </w:tc>
      </w:tr>
    </w:tbl>
    <w:p w14:paraId="586BDA7E" w14:textId="77777777" w:rsidR="006635B7" w:rsidRDefault="006635B7" w:rsidP="006635B7">
      <w:pPr>
        <w:rPr>
          <w:b/>
        </w:rPr>
      </w:pPr>
    </w:p>
    <w:p w14:paraId="3CA9E765" w14:textId="77777777" w:rsidR="00BD5C1C" w:rsidRDefault="00BD5C1C">
      <w:pPr>
        <w:rPr>
          <w:b/>
        </w:rPr>
      </w:pPr>
    </w:p>
    <w:p w14:paraId="5D1EDC71" w14:textId="77777777" w:rsidR="00BD5C1C" w:rsidRDefault="00BD5C1C">
      <w:pPr>
        <w:rPr>
          <w:b/>
        </w:rPr>
      </w:pPr>
    </w:p>
    <w:p w14:paraId="03FBB139" w14:textId="77777777" w:rsidR="000E50CC" w:rsidRDefault="000E50C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9CA86D6" w14:textId="77777777" w:rsidR="006635B7" w:rsidRPr="00262ADA" w:rsidRDefault="00262ADA" w:rsidP="00262ADA">
      <w:pPr>
        <w:spacing w:after="480" w:line="240" w:lineRule="auto"/>
        <w:rPr>
          <w:b/>
          <w:sz w:val="28"/>
          <w:szCs w:val="28"/>
        </w:rPr>
      </w:pPr>
      <w:r w:rsidRPr="00262ADA">
        <w:rPr>
          <w:b/>
          <w:sz w:val="28"/>
          <w:szCs w:val="28"/>
        </w:rPr>
        <w:lastRenderedPageBreak/>
        <w:t>Standard 10 – Transition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6635B7" w14:paraId="35BA8A1E" w14:textId="77777777" w:rsidTr="006752B4">
        <w:trPr>
          <w:trHeight w:val="586"/>
        </w:trPr>
        <w:tc>
          <w:tcPr>
            <w:tcW w:w="15388" w:type="dxa"/>
            <w:gridSpan w:val="3"/>
            <w:shd w:val="clear" w:color="auto" w:fill="D9D9D9" w:themeFill="background1" w:themeFillShade="D9"/>
            <w:vAlign w:val="center"/>
          </w:tcPr>
          <w:p w14:paraId="19A3A340" w14:textId="77777777" w:rsidR="006635B7" w:rsidRPr="006635B7" w:rsidRDefault="00294960" w:rsidP="006752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10.5 How effectively </w:t>
            </w:r>
            <w:r w:rsidRPr="00294960">
              <w:rPr>
                <w:b/>
                <w:sz w:val="24"/>
                <w:szCs w:val="24"/>
              </w:rPr>
              <w:t>the school manage</w:t>
            </w:r>
            <w:r>
              <w:rPr>
                <w:b/>
                <w:sz w:val="24"/>
                <w:szCs w:val="24"/>
              </w:rPr>
              <w:t>s</w:t>
            </w:r>
            <w:r w:rsidRPr="00294960">
              <w:rPr>
                <w:b/>
                <w:sz w:val="24"/>
                <w:szCs w:val="24"/>
              </w:rPr>
              <w:t xml:space="preserve"> the induction of new staff.</w:t>
            </w:r>
          </w:p>
        </w:tc>
      </w:tr>
      <w:tr w:rsidR="00BD5C1C" w14:paraId="726846E0" w14:textId="77777777" w:rsidTr="00D069E3">
        <w:trPr>
          <w:trHeight w:val="628"/>
        </w:trPr>
        <w:tc>
          <w:tcPr>
            <w:tcW w:w="5129" w:type="dxa"/>
            <w:vAlign w:val="center"/>
          </w:tcPr>
          <w:p w14:paraId="50517FC2" w14:textId="77777777" w:rsidR="00BD5C1C" w:rsidRPr="006635B7" w:rsidRDefault="00BD5C1C" w:rsidP="00BD5C1C">
            <w:pPr>
              <w:jc w:val="center"/>
              <w:rPr>
                <w:b/>
              </w:rPr>
            </w:pPr>
            <w:r w:rsidRPr="006635B7">
              <w:rPr>
                <w:b/>
              </w:rPr>
              <w:t>Developing - work has started on these objectives</w:t>
            </w:r>
          </w:p>
        </w:tc>
        <w:tc>
          <w:tcPr>
            <w:tcW w:w="5129" w:type="dxa"/>
            <w:vAlign w:val="center"/>
          </w:tcPr>
          <w:p w14:paraId="619F0DAA" w14:textId="77777777" w:rsidR="00BD5C1C" w:rsidRPr="006635B7" w:rsidRDefault="00BD5C1C" w:rsidP="00BD5C1C">
            <w:pPr>
              <w:jc w:val="center"/>
              <w:rPr>
                <w:b/>
              </w:rPr>
            </w:pPr>
            <w:r w:rsidRPr="006635B7">
              <w:rPr>
                <w:b/>
              </w:rPr>
              <w:t>Establishing - established in some areas and being shared across the whole school setting</w:t>
            </w:r>
          </w:p>
        </w:tc>
        <w:tc>
          <w:tcPr>
            <w:tcW w:w="5130" w:type="dxa"/>
            <w:vAlign w:val="center"/>
          </w:tcPr>
          <w:p w14:paraId="2DDC2AF2" w14:textId="77777777" w:rsidR="00BD5C1C" w:rsidRPr="006635B7" w:rsidRDefault="00BD5C1C" w:rsidP="00BD5C1C">
            <w:pPr>
              <w:jc w:val="center"/>
              <w:rPr>
                <w:b/>
              </w:rPr>
            </w:pPr>
            <w:r w:rsidRPr="006635B7">
              <w:rPr>
                <w:b/>
              </w:rPr>
              <w:t>Enhancing - work is well established and is being shared with other setting</w:t>
            </w:r>
          </w:p>
        </w:tc>
      </w:tr>
      <w:tr w:rsidR="00BD5C1C" w14:paraId="10D95FD1" w14:textId="77777777" w:rsidTr="009E1347">
        <w:trPr>
          <w:trHeight w:val="2195"/>
        </w:trPr>
        <w:tc>
          <w:tcPr>
            <w:tcW w:w="5129" w:type="dxa"/>
            <w:vAlign w:val="center"/>
          </w:tcPr>
          <w:p w14:paraId="2573EBB9" w14:textId="77777777" w:rsidR="009E1347" w:rsidRDefault="009E1347" w:rsidP="009E1347">
            <w:r>
              <w:t xml:space="preserve">All new staff have an induction with key members of staff. </w:t>
            </w:r>
          </w:p>
          <w:p w14:paraId="6B26E4DB" w14:textId="77777777" w:rsidR="009E1347" w:rsidRDefault="009E1347" w:rsidP="009E1347">
            <w:r>
              <w:t>E.g. With the Inclusion Lead, Safeguarding Lead so they are clear of procedures and expectations.</w:t>
            </w:r>
          </w:p>
          <w:p w14:paraId="4E269ECB" w14:textId="77777777" w:rsidR="009E1347" w:rsidRDefault="009E1347" w:rsidP="009E1347"/>
          <w:p w14:paraId="3AA6A7B1" w14:textId="77777777" w:rsidR="00BD5C1C" w:rsidRPr="00BE3D8E" w:rsidRDefault="009E1347" w:rsidP="009E1347">
            <w:r>
              <w:t>Use of a school handbook.</w:t>
            </w:r>
          </w:p>
        </w:tc>
        <w:tc>
          <w:tcPr>
            <w:tcW w:w="5129" w:type="dxa"/>
            <w:vAlign w:val="center"/>
          </w:tcPr>
          <w:p w14:paraId="267BF1E4" w14:textId="77777777" w:rsidR="009E1347" w:rsidRDefault="009E1347" w:rsidP="009E1347">
            <w:r>
              <w:t>New staff have a named member of staff (Team around the Worker) to support them with their transition into the school.</w:t>
            </w:r>
          </w:p>
          <w:p w14:paraId="7BFB8154" w14:textId="77777777" w:rsidR="009E1347" w:rsidRDefault="009E1347" w:rsidP="009E1347"/>
          <w:p w14:paraId="7A9D7AFC" w14:textId="77777777" w:rsidR="00BD5C1C" w:rsidRPr="00BE3D8E" w:rsidRDefault="009E1347" w:rsidP="009E1347">
            <w:r>
              <w:t>A probation meeting is held within the agreed time.</w:t>
            </w:r>
          </w:p>
        </w:tc>
        <w:tc>
          <w:tcPr>
            <w:tcW w:w="5130" w:type="dxa"/>
            <w:vAlign w:val="center"/>
          </w:tcPr>
          <w:p w14:paraId="0683FEFA" w14:textId="77777777" w:rsidR="00BD5C1C" w:rsidRPr="00BE3D8E" w:rsidRDefault="009E1347" w:rsidP="001E1685">
            <w:r w:rsidRPr="009E1347">
              <w:t>New staff are well-supported and fully integrated.</w:t>
            </w:r>
          </w:p>
        </w:tc>
      </w:tr>
    </w:tbl>
    <w:p w14:paraId="7E3D81BB" w14:textId="77777777" w:rsidR="006635B7" w:rsidRDefault="006635B7" w:rsidP="006635B7">
      <w:pPr>
        <w:rPr>
          <w:b/>
        </w:rPr>
      </w:pPr>
    </w:p>
    <w:p w14:paraId="18A6D49A" w14:textId="77777777" w:rsidR="00BD5C1C" w:rsidRDefault="00BD5C1C">
      <w:pPr>
        <w:rPr>
          <w:b/>
        </w:rPr>
      </w:pPr>
    </w:p>
    <w:p w14:paraId="5336E08D" w14:textId="77777777" w:rsidR="00BD5C1C" w:rsidRDefault="00BD5C1C">
      <w:pPr>
        <w:rPr>
          <w:b/>
        </w:rPr>
      </w:pPr>
    </w:p>
    <w:p w14:paraId="7B515B6F" w14:textId="77777777" w:rsidR="00BD5C1C" w:rsidRDefault="00BD5C1C">
      <w:pPr>
        <w:rPr>
          <w:b/>
        </w:rPr>
      </w:pPr>
    </w:p>
    <w:p w14:paraId="7B2DA5D6" w14:textId="77777777" w:rsidR="00BD5C1C" w:rsidRDefault="00BD5C1C">
      <w:pPr>
        <w:rPr>
          <w:b/>
        </w:rPr>
      </w:pPr>
    </w:p>
    <w:p w14:paraId="213FEDF7" w14:textId="77777777" w:rsidR="00BD5C1C" w:rsidRDefault="00BD5C1C">
      <w:pPr>
        <w:rPr>
          <w:b/>
        </w:rPr>
      </w:pPr>
    </w:p>
    <w:p w14:paraId="2C98F3E0" w14:textId="77777777" w:rsidR="001E1685" w:rsidRDefault="001E168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2D0955F" w14:textId="77777777" w:rsidR="006635B7" w:rsidRPr="00262ADA" w:rsidRDefault="00262ADA" w:rsidP="00262ADA">
      <w:pPr>
        <w:spacing w:after="480" w:line="240" w:lineRule="auto"/>
        <w:rPr>
          <w:b/>
          <w:sz w:val="28"/>
          <w:szCs w:val="28"/>
        </w:rPr>
      </w:pPr>
      <w:r w:rsidRPr="00262ADA">
        <w:rPr>
          <w:b/>
          <w:sz w:val="28"/>
          <w:szCs w:val="28"/>
        </w:rPr>
        <w:lastRenderedPageBreak/>
        <w:t>Standard 10 – Transition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6635B7" w14:paraId="5166D527" w14:textId="77777777" w:rsidTr="006752B4">
        <w:trPr>
          <w:trHeight w:val="586"/>
        </w:trPr>
        <w:tc>
          <w:tcPr>
            <w:tcW w:w="15388" w:type="dxa"/>
            <w:gridSpan w:val="3"/>
            <w:shd w:val="clear" w:color="auto" w:fill="D9D9D9" w:themeFill="background1" w:themeFillShade="D9"/>
            <w:vAlign w:val="center"/>
          </w:tcPr>
          <w:p w14:paraId="16FF0B72" w14:textId="77777777" w:rsidR="006635B7" w:rsidRPr="006635B7" w:rsidRDefault="00294960" w:rsidP="00294960">
            <w:pPr>
              <w:jc w:val="center"/>
              <w:rPr>
                <w:b/>
                <w:sz w:val="24"/>
                <w:szCs w:val="24"/>
              </w:rPr>
            </w:pPr>
            <w:r w:rsidRPr="00294960">
              <w:rPr>
                <w:b/>
                <w:sz w:val="24"/>
                <w:szCs w:val="24"/>
              </w:rPr>
              <w:t>10.6 The e</w:t>
            </w:r>
            <w:r>
              <w:rPr>
                <w:b/>
                <w:sz w:val="24"/>
                <w:szCs w:val="24"/>
              </w:rPr>
              <w:t xml:space="preserve">xtent to which data is used to </w:t>
            </w:r>
            <w:r w:rsidRPr="00294960">
              <w:rPr>
                <w:b/>
                <w:sz w:val="24"/>
                <w:szCs w:val="24"/>
              </w:rPr>
              <w:t>support new arrivals.</w:t>
            </w:r>
          </w:p>
        </w:tc>
      </w:tr>
      <w:tr w:rsidR="00BD5C1C" w14:paraId="47E63258" w14:textId="77777777" w:rsidTr="00D069E3">
        <w:trPr>
          <w:trHeight w:val="628"/>
        </w:trPr>
        <w:tc>
          <w:tcPr>
            <w:tcW w:w="5129" w:type="dxa"/>
            <w:vAlign w:val="center"/>
          </w:tcPr>
          <w:p w14:paraId="710C279C" w14:textId="77777777" w:rsidR="00BD5C1C" w:rsidRPr="006635B7" w:rsidRDefault="00BD5C1C" w:rsidP="00BD5C1C">
            <w:pPr>
              <w:jc w:val="center"/>
              <w:rPr>
                <w:b/>
              </w:rPr>
            </w:pPr>
            <w:r w:rsidRPr="006635B7">
              <w:rPr>
                <w:b/>
              </w:rPr>
              <w:t>Developing - work has started on these objectives</w:t>
            </w:r>
          </w:p>
        </w:tc>
        <w:tc>
          <w:tcPr>
            <w:tcW w:w="5129" w:type="dxa"/>
            <w:vAlign w:val="center"/>
          </w:tcPr>
          <w:p w14:paraId="7A5881D5" w14:textId="77777777" w:rsidR="00BD5C1C" w:rsidRPr="006635B7" w:rsidRDefault="00BD5C1C" w:rsidP="00BD5C1C">
            <w:pPr>
              <w:jc w:val="center"/>
              <w:rPr>
                <w:b/>
              </w:rPr>
            </w:pPr>
            <w:r w:rsidRPr="006635B7">
              <w:rPr>
                <w:b/>
              </w:rPr>
              <w:t>Establishing - established in some areas and being shared across the whole school setting</w:t>
            </w:r>
          </w:p>
        </w:tc>
        <w:tc>
          <w:tcPr>
            <w:tcW w:w="5130" w:type="dxa"/>
            <w:vAlign w:val="center"/>
          </w:tcPr>
          <w:p w14:paraId="3079B374" w14:textId="77777777" w:rsidR="00BD5C1C" w:rsidRPr="006635B7" w:rsidRDefault="00BD5C1C" w:rsidP="00BD5C1C">
            <w:pPr>
              <w:jc w:val="center"/>
              <w:rPr>
                <w:b/>
              </w:rPr>
            </w:pPr>
            <w:r w:rsidRPr="006635B7">
              <w:rPr>
                <w:b/>
              </w:rPr>
              <w:t>Enhancing - work is well established and is being shared with other setting</w:t>
            </w:r>
          </w:p>
        </w:tc>
      </w:tr>
      <w:tr w:rsidR="00BD5C1C" w14:paraId="29912570" w14:textId="77777777" w:rsidTr="009E1347">
        <w:trPr>
          <w:trHeight w:val="3471"/>
        </w:trPr>
        <w:tc>
          <w:tcPr>
            <w:tcW w:w="5129" w:type="dxa"/>
            <w:vAlign w:val="center"/>
          </w:tcPr>
          <w:p w14:paraId="65264590" w14:textId="77777777" w:rsidR="009E1347" w:rsidRDefault="009E1347" w:rsidP="009E1347">
            <w:r>
              <w:t xml:space="preserve">The school receives data from the student's previous school to identify needs. </w:t>
            </w:r>
          </w:p>
          <w:p w14:paraId="08479F39" w14:textId="77777777" w:rsidR="00BD5C1C" w:rsidRPr="00BE3D8E" w:rsidRDefault="009E1347" w:rsidP="00B626C1">
            <w:r>
              <w:t>E.g. Attainment, attendance. This allows the new school to be aware of any co</w:t>
            </w:r>
            <w:r w:rsidR="00B626C1">
              <w:t>ncerns or needs for the new student</w:t>
            </w:r>
            <w:r>
              <w:t>.</w:t>
            </w:r>
          </w:p>
        </w:tc>
        <w:tc>
          <w:tcPr>
            <w:tcW w:w="5129" w:type="dxa"/>
            <w:vAlign w:val="center"/>
          </w:tcPr>
          <w:p w14:paraId="3EB4157D" w14:textId="77777777" w:rsidR="009E1347" w:rsidRDefault="009E1347" w:rsidP="009E1347">
            <w:r>
              <w:t>Parents/carers with individual needs and disabilities are encouraged to share relevant information with the school to enable them to be fully involved with their child’s education.</w:t>
            </w:r>
          </w:p>
          <w:p w14:paraId="1DA936B3" w14:textId="77777777" w:rsidR="009E1347" w:rsidRDefault="009E1347" w:rsidP="009E1347"/>
          <w:p w14:paraId="7FA44624" w14:textId="77777777" w:rsidR="00BD5C1C" w:rsidRPr="00BE3D8E" w:rsidRDefault="009E1347" w:rsidP="009E1347">
            <w:r>
              <w:t>New arrivals attend a visit to the school before they start and meet with all relevant members of staff to ensure a smooth transition.</w:t>
            </w:r>
          </w:p>
        </w:tc>
        <w:tc>
          <w:tcPr>
            <w:tcW w:w="5130" w:type="dxa"/>
            <w:vAlign w:val="center"/>
          </w:tcPr>
          <w:p w14:paraId="5C23E077" w14:textId="77777777" w:rsidR="009E1347" w:rsidRDefault="009E1347" w:rsidP="009E1347">
            <w:r>
              <w:t>The school works in partnership with parents/carers and agrees what information is appropriate to share as part of the transition process.</w:t>
            </w:r>
          </w:p>
          <w:p w14:paraId="67672C24" w14:textId="77777777" w:rsidR="009E1347" w:rsidRDefault="009E1347" w:rsidP="009E1347"/>
          <w:p w14:paraId="7C154507" w14:textId="77777777" w:rsidR="009E1347" w:rsidRDefault="009E1347" w:rsidP="009E1347">
            <w:r>
              <w:t>Transition visits demonstrate an understanding of the student and clear enthusiasm for the student to come to the school.</w:t>
            </w:r>
          </w:p>
          <w:p w14:paraId="57062995" w14:textId="77777777" w:rsidR="009E1347" w:rsidRDefault="009E1347" w:rsidP="009E1347"/>
          <w:p w14:paraId="227625B4" w14:textId="77777777" w:rsidR="00BD5C1C" w:rsidRPr="00BE3D8E" w:rsidRDefault="009E1347" w:rsidP="009E1347">
            <w:r>
              <w:t>Vulnerable students and those with SEND have a bespoke transition package with additional visits and activities planned according to their needs.</w:t>
            </w:r>
          </w:p>
        </w:tc>
      </w:tr>
    </w:tbl>
    <w:p w14:paraId="4055F242" w14:textId="77777777" w:rsidR="00BD5C1C" w:rsidRDefault="00BD5C1C">
      <w:pPr>
        <w:rPr>
          <w:b/>
        </w:rPr>
      </w:pPr>
    </w:p>
    <w:sectPr w:rsidR="00BD5C1C" w:rsidSect="00262ADA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FB427" w14:textId="77777777" w:rsidR="00481AF2" w:rsidRDefault="00481AF2" w:rsidP="00E1507C">
      <w:pPr>
        <w:spacing w:after="0" w:line="240" w:lineRule="auto"/>
      </w:pPr>
      <w:r>
        <w:separator/>
      </w:r>
    </w:p>
  </w:endnote>
  <w:endnote w:type="continuationSeparator" w:id="0">
    <w:p w14:paraId="7A22EFDA" w14:textId="77777777" w:rsidR="00481AF2" w:rsidRDefault="00481AF2" w:rsidP="00E15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9717A" w14:textId="6D77E247" w:rsidR="00E1507C" w:rsidRDefault="00E1507C">
    <w:pPr>
      <w:pStyle w:val="Footer"/>
    </w:pPr>
    <w:r>
      <w:t>Created by Katherine Mahony (</w:t>
    </w:r>
    <w:hyperlink r:id="rId1" w:history="1">
      <w:r w:rsidR="00262ADA" w:rsidRPr="003559AC">
        <w:rPr>
          <w:rStyle w:val="Hyperlink"/>
        </w:rPr>
        <w:t>katherine.mahony@thsportsmouth.org</w:t>
      </w:r>
    </w:hyperlink>
    <w:r w:rsidR="00262ADA">
      <w:t xml:space="preserve">) </w:t>
    </w:r>
    <w:r>
      <w:t>and Mike Bowen (</w:t>
    </w:r>
    <w:hyperlink r:id="rId2" w:history="1">
      <w:r w:rsidR="00C95278">
        <w:rPr>
          <w:rStyle w:val="Hyperlink"/>
        </w:rPr>
        <w:t>mike.bowen@portsmouthcc.gov.uk</w:t>
      </w:r>
    </w:hyperlink>
    <w:r>
      <w:t>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901FC" w14:textId="77777777" w:rsidR="00481AF2" w:rsidRDefault="00481AF2" w:rsidP="00E1507C">
      <w:pPr>
        <w:spacing w:after="0" w:line="240" w:lineRule="auto"/>
      </w:pPr>
      <w:r>
        <w:separator/>
      </w:r>
    </w:p>
  </w:footnote>
  <w:footnote w:type="continuationSeparator" w:id="0">
    <w:p w14:paraId="5AF044F2" w14:textId="77777777" w:rsidR="00481AF2" w:rsidRDefault="00481AF2" w:rsidP="00E150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5B7"/>
    <w:rsid w:val="00043CB8"/>
    <w:rsid w:val="000E50CC"/>
    <w:rsid w:val="001520FD"/>
    <w:rsid w:val="001C4E61"/>
    <w:rsid w:val="001D0A49"/>
    <w:rsid w:val="001E1685"/>
    <w:rsid w:val="00262ADA"/>
    <w:rsid w:val="00292A4B"/>
    <w:rsid w:val="00294960"/>
    <w:rsid w:val="00322F37"/>
    <w:rsid w:val="00361360"/>
    <w:rsid w:val="003D2A11"/>
    <w:rsid w:val="003D7F5F"/>
    <w:rsid w:val="00481AF2"/>
    <w:rsid w:val="00531370"/>
    <w:rsid w:val="005331C6"/>
    <w:rsid w:val="006247B3"/>
    <w:rsid w:val="006635B7"/>
    <w:rsid w:val="00694DED"/>
    <w:rsid w:val="00877F4A"/>
    <w:rsid w:val="00973CBA"/>
    <w:rsid w:val="009B328D"/>
    <w:rsid w:val="009E1347"/>
    <w:rsid w:val="00AC586E"/>
    <w:rsid w:val="00AF0FAB"/>
    <w:rsid w:val="00AF3594"/>
    <w:rsid w:val="00B52BFC"/>
    <w:rsid w:val="00B626C1"/>
    <w:rsid w:val="00B72F2B"/>
    <w:rsid w:val="00BD5C1C"/>
    <w:rsid w:val="00BE3D8E"/>
    <w:rsid w:val="00C71249"/>
    <w:rsid w:val="00C95278"/>
    <w:rsid w:val="00CB181E"/>
    <w:rsid w:val="00CF5A72"/>
    <w:rsid w:val="00D069E3"/>
    <w:rsid w:val="00DB0128"/>
    <w:rsid w:val="00DC6132"/>
    <w:rsid w:val="00E1507C"/>
    <w:rsid w:val="00ED7BF3"/>
    <w:rsid w:val="00FF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B516E"/>
  <w15:chartTrackingRefBased/>
  <w15:docId w15:val="{0E995FC9-88B8-4DFC-B579-30BE29D8F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3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5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07C"/>
  </w:style>
  <w:style w:type="paragraph" w:styleId="Footer">
    <w:name w:val="footer"/>
    <w:basedOn w:val="Normal"/>
    <w:link w:val="FooterChar"/>
    <w:uiPriority w:val="99"/>
    <w:unhideWhenUsed/>
    <w:rsid w:val="00E15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07C"/>
  </w:style>
  <w:style w:type="character" w:styleId="Hyperlink">
    <w:name w:val="Hyperlink"/>
    <w:basedOn w:val="DefaultParagraphFont"/>
    <w:uiPriority w:val="99"/>
    <w:unhideWhenUsed/>
    <w:rsid w:val="00E150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ike.bowen@portsmouthcc.gov.uk" TargetMode="External"/><Relationship Id="rId1" Type="http://schemas.openxmlformats.org/officeDocument/2006/relationships/hyperlink" Target="mailto:katherine.mahony@thsportsmout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Bowen</dc:creator>
  <cp:keywords/>
  <dc:description/>
  <cp:lastModifiedBy>Streeton, Justine</cp:lastModifiedBy>
  <cp:revision>2</cp:revision>
  <dcterms:created xsi:type="dcterms:W3CDTF">2021-11-19T11:35:00Z</dcterms:created>
  <dcterms:modified xsi:type="dcterms:W3CDTF">2021-11-19T11:35:00Z</dcterms:modified>
</cp:coreProperties>
</file>